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8B95" w14:textId="4690DF21" w:rsidR="00CA5C9C" w:rsidRPr="00CA5C9C" w:rsidRDefault="00CA5C9C" w:rsidP="00CA5C9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</w:pPr>
      <w:r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  <w:t xml:space="preserve">El </w:t>
      </w:r>
      <w:r w:rsidRPr="00CA5C9C"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  <w:t>Cemefi distingue a Iberdrola México por su impacto positivo en la sociedad</w:t>
      </w:r>
    </w:p>
    <w:p w14:paraId="36F8C899" w14:textId="77777777" w:rsidR="00CA5C9C" w:rsidRDefault="00CA5C9C" w:rsidP="00E56FF9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</w:p>
    <w:p w14:paraId="37D3E733" w14:textId="28BA6FBC" w:rsidR="009E41D5" w:rsidRDefault="00CA5C9C" w:rsidP="00663F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Es la decimotercera ocasión en que la compañía energética recibe el </w:t>
      </w:r>
      <w:r w:rsidR="00010C02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istintivo de Empresa Socialmente Responsable (ESR).</w:t>
      </w:r>
    </w:p>
    <w:p w14:paraId="1AC4BCFD" w14:textId="693C042A" w:rsidR="009E41D5" w:rsidRPr="006874BB" w:rsidRDefault="006A2849" w:rsidP="00663F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Iberdrola</w:t>
      </w:r>
      <w:r w:rsidR="00CA5C9C">
        <w:rPr>
          <w:rFonts w:ascii="Arial" w:eastAsia="Arial" w:hAnsi="Arial" w:cs="Arial"/>
          <w:color w:val="000000" w:themeColor="text1"/>
          <w:sz w:val="20"/>
          <w:szCs w:val="20"/>
        </w:rPr>
        <w:t xml:space="preserve"> México ha beneficiado a más de 4.5 millones de personas con su acción social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en sus 25 años de presencia en el país.</w:t>
      </w:r>
    </w:p>
    <w:p w14:paraId="0342728B" w14:textId="77777777" w:rsidR="00F65B34" w:rsidRPr="00700E60" w:rsidRDefault="00F65B34" w:rsidP="00663F78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4"/>
          <w:szCs w:val="24"/>
          <w:lang w:val="es-MX"/>
        </w:rPr>
      </w:pPr>
    </w:p>
    <w:p w14:paraId="0892F959" w14:textId="248CF88E" w:rsidR="009E41D5" w:rsidRDefault="009E41D5" w:rsidP="00663F78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México, </w:t>
      </w:r>
      <w:r w:rsidR="009375D3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21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 w:rsidR="009375D3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mayo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202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.-</w:t>
      </w:r>
      <w:r w:rsidR="00B53C7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bookmarkStart w:id="1" w:name="_Hlk172041668"/>
      <w:r w:rsidR="00FC20A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Por su compromiso con la sociedad y </w:t>
      </w:r>
      <w:r w:rsidR="00D208D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</w:t>
      </w:r>
      <w:r w:rsidR="00FC20A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medio ambiente,</w:t>
      </w:r>
      <w:r w:rsidR="00010C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Iberdrola México recibió por decimotercer año consecutivo el Distint</w:t>
      </w:r>
      <w:r w:rsidR="004967A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iv</w:t>
      </w:r>
      <w:r w:rsidR="00010C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o de Empresa Socialmente Responsable (ESR) que entrega </w:t>
      </w:r>
      <w:r w:rsidR="00010C02" w:rsidRPr="00010C02">
        <w:rPr>
          <w:rFonts w:ascii="Arial" w:hAnsi="Arial" w:cs="Arial"/>
          <w:sz w:val="20"/>
          <w:szCs w:val="20"/>
          <w:lang w:eastAsia="es-ES"/>
        </w:rPr>
        <w:t>el Centro Mexicano para la Filantropía (Cemefi)</w:t>
      </w:r>
      <w:r w:rsidR="00010C02">
        <w:rPr>
          <w:rFonts w:ascii="Arial" w:hAnsi="Arial" w:cs="Arial"/>
          <w:sz w:val="20"/>
          <w:szCs w:val="20"/>
          <w:lang w:eastAsia="es-ES"/>
        </w:rPr>
        <w:t xml:space="preserve"> a aquellas compañías</w:t>
      </w:r>
      <w:r w:rsidR="00D208D1">
        <w:rPr>
          <w:rFonts w:ascii="Arial" w:hAnsi="Arial" w:cs="Arial"/>
          <w:sz w:val="20"/>
          <w:szCs w:val="20"/>
          <w:lang w:eastAsia="es-ES"/>
        </w:rPr>
        <w:t xml:space="preserve"> con buenas prácticas</w:t>
      </w:r>
      <w:r w:rsidR="00906E96">
        <w:rPr>
          <w:rFonts w:ascii="Arial" w:hAnsi="Arial" w:cs="Arial"/>
          <w:sz w:val="20"/>
          <w:szCs w:val="20"/>
          <w:lang w:eastAsia="es-ES"/>
        </w:rPr>
        <w:t xml:space="preserve"> de responsabilidad social.</w:t>
      </w:r>
    </w:p>
    <w:p w14:paraId="09749118" w14:textId="77777777" w:rsidR="009E41D5" w:rsidRDefault="009E41D5" w:rsidP="00663F78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D7FA7BC" w14:textId="1F1C36B1" w:rsidR="0007478C" w:rsidRDefault="009E41D5" w:rsidP="00663F78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130AB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Tenemos</w:t>
      </w:r>
      <w:r w:rsidR="007A7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el objetivo</w:t>
      </w:r>
      <w:r w:rsidR="00FC20A0" w:rsidRPr="00FC20A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7A7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</w:t>
      </w:r>
      <w:r w:rsidR="00FC20A0" w:rsidRPr="00FC20A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contribuir al desarrollo de las comunidades y al bienestar de las personas</w:t>
      </w:r>
      <w:r w:rsidR="0098667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  <w:r w:rsidR="00130AB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 ello, t</w:t>
      </w:r>
      <w:r w:rsidR="0098667E" w:rsidRPr="0098667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rabaja</w:t>
      </w:r>
      <w:r w:rsidR="0098667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mos</w:t>
      </w:r>
      <w:r w:rsidR="0098667E" w:rsidRPr="0098667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la mano de las </w:t>
      </w:r>
      <w:r w:rsidR="009B2AF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localidades</w:t>
      </w:r>
      <w:r w:rsidR="0098667E" w:rsidRPr="0098667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gobiernos y empresas </w:t>
      </w:r>
      <w:r w:rsidR="00FB238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</w:t>
      </w:r>
      <w:r w:rsidR="0098667E" w:rsidRPr="0098667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construcción de un México más justo e igualitario, en el que nadie se quede atrás. </w:t>
      </w:r>
      <w:r w:rsidR="00906E9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Nos </w:t>
      </w:r>
      <w:r w:rsidR="007A7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llena de satisfacción</w:t>
      </w:r>
      <w:r w:rsidR="00906E9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obtener este distintivo que refleja </w:t>
      </w:r>
      <w:r w:rsidR="007A70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nuestro propósito y valores</w:t>
      </w:r>
      <w:r w:rsidR="0007478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”, explicó</w:t>
      </w:r>
      <w:r w:rsidR="00937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Karina Gómez</w:t>
      </w:r>
      <w:r w:rsidR="0007478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937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coordinadora de Responsabilidad Social Corporativa (RSC) de</w:t>
      </w:r>
      <w:r w:rsidR="0007478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Iberdrola México</w:t>
      </w:r>
      <w:r w:rsidR="001B2B7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2D51A0B2" w14:textId="77777777" w:rsidR="0007478C" w:rsidRDefault="0007478C" w:rsidP="000D3C2C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E2BD64B" w14:textId="35A87D7D" w:rsidR="002F1DCC" w:rsidRDefault="0098667E" w:rsidP="000D3C2C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lang w:val="es-MX"/>
        </w:rPr>
        <w:t xml:space="preserve">La entrega de este reconocimiento tuvo lugar durante el </w:t>
      </w:r>
      <w:r w:rsidRPr="0098667E">
        <w:rPr>
          <w:rStyle w:val="EHighlightedtext1Char"/>
          <w:rFonts w:ascii="Arial" w:eastAsia="Calibri" w:hAnsi="Arial" w:cs="Arial"/>
          <w:color w:val="auto"/>
          <w:lang w:val="es-MX"/>
        </w:rPr>
        <w:t>XVIII Encuentro Latinoamericano de Empresas Socialmente Responsables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 xml:space="preserve"> (ESR</w:t>
      </w:r>
      <w:r w:rsidRPr="0098667E">
        <w:rPr>
          <w:rStyle w:val="EHighlightedtext1Char"/>
          <w:rFonts w:ascii="Arial" w:eastAsia="Calibri" w:hAnsi="Arial" w:cs="Arial"/>
          <w:color w:val="auto"/>
          <w:lang w:val="es-MX"/>
        </w:rPr>
        <w:t>)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,</w:t>
      </w:r>
      <w:r w:rsidRPr="0098667E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celebrado en la Ciudad de México</w:t>
      </w:r>
      <w:r w:rsidR="00FB2389">
        <w:rPr>
          <w:rStyle w:val="EHighlightedtext1Char"/>
          <w:rFonts w:ascii="Arial" w:eastAsia="Calibri" w:hAnsi="Arial" w:cs="Arial"/>
          <w:color w:val="auto"/>
          <w:lang w:val="es-MX"/>
        </w:rPr>
        <w:t xml:space="preserve">, </w:t>
      </w:r>
      <w:r w:rsidRPr="0098667E">
        <w:rPr>
          <w:rStyle w:val="EHighlightedtext1Char"/>
          <w:rFonts w:ascii="Arial" w:eastAsia="Calibri" w:hAnsi="Arial" w:cs="Arial"/>
          <w:color w:val="auto"/>
          <w:lang w:val="es-MX"/>
        </w:rPr>
        <w:t xml:space="preserve">cuyo eje temático 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fue “</w:t>
      </w:r>
      <w:r w:rsidRPr="0098667E">
        <w:rPr>
          <w:rStyle w:val="EHighlightedtext1Char"/>
          <w:rFonts w:ascii="Arial" w:eastAsia="Calibri" w:hAnsi="Arial" w:cs="Arial"/>
          <w:color w:val="auto"/>
          <w:lang w:val="es-MX"/>
        </w:rPr>
        <w:t>Innovación sostenible: Transformando la sociedad para una prosperidad compartida"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.</w:t>
      </w:r>
    </w:p>
    <w:p w14:paraId="3DAA076E" w14:textId="77777777" w:rsidR="00BE1049" w:rsidRDefault="00BE1049" w:rsidP="000D3C2C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825670F" w14:textId="5AA1F6F0" w:rsidR="0098667E" w:rsidRDefault="00010C02" w:rsidP="0098667E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cumple 25 años de historia en el país </w:t>
      </w:r>
      <w:r w:rsidR="00B33F7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 la</w:t>
      </w:r>
      <w:r w:rsidR="00FB238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finalidad </w:t>
      </w:r>
      <w:r w:rsidR="00B33F7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</w:t>
      </w:r>
      <w:r w:rsidR="001709B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contribuir</w:t>
      </w:r>
      <w:r w:rsidR="00FB238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la construcción de</w:t>
      </w:r>
      <w:r w:rsidRPr="00010C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 país más verde con el desarrollo de proyectos de energía limpia y renovable</w:t>
      </w:r>
      <w:r w:rsidR="00FB238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Pr="00010C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situando el compromiso social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 medioambiental</w:t>
      </w:r>
      <w:r w:rsidR="00FB238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el centro de su actuar</w:t>
      </w:r>
      <w:r w:rsidR="00B33F7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 programas sociales que combaten</w:t>
      </w:r>
      <w:r w:rsidR="00B33F72" w:rsidRPr="006D538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pobreza y promueven la protección al medio ambiente, el acceso a la salud o el fortalecimiento de la educación y la inclusión</w:t>
      </w:r>
      <w:r w:rsidR="00092F7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46333E5C" w14:textId="77777777" w:rsidR="0098667E" w:rsidRDefault="0098667E" w:rsidP="0098667E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4C2A01E" w14:textId="1E0551BA" w:rsidR="0098667E" w:rsidRDefault="002F60CA" w:rsidP="0098667E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Guiada por</w:t>
      </w:r>
      <w:r w:rsidR="001812D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los Objetivos de Desarrollo Sostenible (ODS) de las Naciones Unidas, l</w:t>
      </w:r>
      <w:r w:rsidR="00010C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 empresa ha </w:t>
      </w:r>
      <w:r w:rsidR="008F2A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beneficiado a más de 4.5 millones personas con su</w:t>
      </w:r>
      <w:r w:rsidR="00010C02" w:rsidRPr="00010C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acción social </w:t>
      </w:r>
      <w:r w:rsidR="00E56FF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</w:t>
      </w:r>
      <w:r w:rsidR="00010C02" w:rsidRPr="00010C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una inversión de cerca de 770 millones de pesos </w:t>
      </w:r>
      <w:r w:rsidR="00010C0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su primer cuarto de siglo</w:t>
      </w:r>
      <w:r w:rsidR="00FB238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98667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 través de </w:t>
      </w:r>
      <w:r w:rsidR="00E56FF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los proyectos</w:t>
      </w:r>
      <w:r w:rsidR="0098667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la Fundación Iberdrola México, de las acciones del área de RSC y de los programas de voluntariado.</w:t>
      </w:r>
    </w:p>
    <w:p w14:paraId="453311CE" w14:textId="77777777" w:rsidR="002F60CA" w:rsidRDefault="002F60CA" w:rsidP="0098667E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7C438E8" w14:textId="539F3ECA" w:rsidR="002F60CA" w:rsidRDefault="002F60CA" w:rsidP="002F60C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lang w:val="es-MX"/>
        </w:rPr>
      </w:pPr>
      <w:r w:rsidRPr="0098667E">
        <w:rPr>
          <w:rStyle w:val="EHighlightedtext1Char"/>
          <w:rFonts w:ascii="Arial" w:eastAsia="Calibri" w:hAnsi="Arial" w:cs="Arial"/>
          <w:color w:val="auto"/>
          <w:lang w:val="es-MX"/>
        </w:rPr>
        <w:t xml:space="preserve">El Distintivo Empresa Socialmente Responsable 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 xml:space="preserve">del Cemefi -entidad que se fundó en 1988 y actualmente cuenta con 1,600 miembros entre </w:t>
      </w:r>
      <w:r w:rsidRPr="006A2849">
        <w:rPr>
          <w:rFonts w:ascii="Arial" w:eastAsia="Calibri" w:hAnsi="Arial" w:cs="Arial"/>
          <w:sz w:val="20"/>
          <w:szCs w:val="20"/>
          <w:lang w:eastAsia="es-ES"/>
        </w:rPr>
        <w:t>fundaciones, asociaciones, empresas y personas</w:t>
      </w:r>
      <w:r>
        <w:rPr>
          <w:rStyle w:val="EHighlightedtext1Char"/>
          <w:rFonts w:ascii="Arial" w:eastAsia="Calibri" w:hAnsi="Arial" w:cs="Arial"/>
          <w:color w:val="auto"/>
          <w:lang w:val="es-ES"/>
        </w:rPr>
        <w:t xml:space="preserve">- </w:t>
      </w:r>
      <w:r>
        <w:rPr>
          <w:rStyle w:val="EHighlightedtext1Char"/>
          <w:rFonts w:ascii="Arial" w:eastAsia="Calibri" w:hAnsi="Arial" w:cs="Arial"/>
          <w:color w:val="auto"/>
          <w:lang w:val="es-MX"/>
        </w:rPr>
        <w:t>es un proceso mediante el cual se mide y</w:t>
      </w:r>
      <w:r w:rsidRPr="0098667E">
        <w:rPr>
          <w:rStyle w:val="EHighlightedtext1Char"/>
          <w:rFonts w:ascii="Arial" w:eastAsia="Calibri" w:hAnsi="Arial" w:cs="Arial"/>
          <w:color w:val="auto"/>
          <w:lang w:val="es-MX"/>
        </w:rPr>
        <w:t xml:space="preserve"> compara el nivel de desarrollo de las buenas prácticas de responsabilidad social </w:t>
      </w:r>
      <w:r w:rsidR="00E56FF9">
        <w:rPr>
          <w:rStyle w:val="EHighlightedtext1Char"/>
          <w:rFonts w:ascii="Arial" w:eastAsia="Calibri" w:hAnsi="Arial" w:cs="Arial"/>
          <w:color w:val="auto"/>
          <w:lang w:val="es-MX"/>
        </w:rPr>
        <w:t xml:space="preserve">mediante </w:t>
      </w:r>
      <w:r w:rsidRPr="0098667E">
        <w:rPr>
          <w:rStyle w:val="EHighlightedtext1Char"/>
          <w:rFonts w:ascii="Arial" w:eastAsia="Calibri" w:hAnsi="Arial" w:cs="Arial"/>
          <w:color w:val="auto"/>
          <w:lang w:val="es-MX"/>
        </w:rPr>
        <w:t>indicadores en los ámbitos ambiental, social y de gobernanza (ASG). Está referenciado con la legislación nacional y normativas internacionales y contempla la revisión de evidencias para respaldar el grado de cumplimiento y sostenibilidad</w:t>
      </w:r>
      <w:r w:rsidR="002F7C3E">
        <w:rPr>
          <w:rStyle w:val="EHighlightedtext1Char"/>
          <w:rFonts w:ascii="Arial" w:eastAsia="Calibri" w:hAnsi="Arial" w:cs="Arial"/>
          <w:color w:val="auto"/>
          <w:lang w:val="es-MX"/>
        </w:rPr>
        <w:t>.</w:t>
      </w:r>
    </w:p>
    <w:p w14:paraId="2085CA89" w14:textId="77777777" w:rsidR="00E56FF9" w:rsidRDefault="00E56FF9" w:rsidP="000D3C2C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bookmarkStart w:id="2" w:name="_Hlk172041763"/>
      <w:bookmarkEnd w:id="1"/>
    </w:p>
    <w:p w14:paraId="4F41EEB0" w14:textId="77777777" w:rsidR="009E41D5" w:rsidRPr="009740D0" w:rsidRDefault="009E41D5" w:rsidP="009E41D5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2F6EA9DC" w14:textId="3DD977B0" w:rsidR="009E41D5" w:rsidRPr="00A14ED6" w:rsidRDefault="009E41D5" w:rsidP="009E41D5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</w:t>
      </w:r>
      <w:r w:rsidR="00CA5C9C">
        <w:rPr>
          <w:rFonts w:ascii="Arial" w:hAnsi="Arial" w:cs="Arial"/>
          <w:color w:val="615D5A"/>
          <w:sz w:val="18"/>
          <w:szCs w:val="18"/>
        </w:rPr>
        <w:t>0</w:t>
      </w:r>
      <w:r w:rsidRPr="005E47B8">
        <w:rPr>
          <w:rFonts w:ascii="Arial" w:hAnsi="Arial" w:cs="Arial"/>
          <w:color w:val="615D5A"/>
          <w:sz w:val="18"/>
          <w:szCs w:val="18"/>
        </w:rPr>
        <w:t>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rFonts w:ascii="Arial" w:hAnsi="Arial" w:cs="Arial"/>
          <w:color w:val="615D5A"/>
          <w:sz w:val="18"/>
          <w:szCs w:val="18"/>
        </w:rPr>
        <w:t xml:space="preserve">y suministra energía </w:t>
      </w:r>
      <w:r>
        <w:rPr>
          <w:rFonts w:ascii="Arial" w:hAnsi="Arial" w:cs="Arial"/>
          <w:color w:val="615D5A"/>
          <w:sz w:val="18"/>
          <w:szCs w:val="18"/>
        </w:rPr>
        <w:lastRenderedPageBreak/>
        <w:t xml:space="preserve">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>
        <w:rPr>
          <w:rFonts w:ascii="Arial" w:hAnsi="Arial" w:cs="Arial"/>
          <w:color w:val="615D5A"/>
          <w:sz w:val="18"/>
          <w:szCs w:val="18"/>
        </w:rPr>
        <w:t>mediante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4377212F" w14:textId="77777777" w:rsidR="009E41D5" w:rsidRPr="00130669" w:rsidRDefault="009E41D5" w:rsidP="009E41D5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  <w:bookmarkEnd w:id="2"/>
    </w:p>
    <w:p w14:paraId="0BEC9E94" w14:textId="28848A50" w:rsidR="00043FFC" w:rsidRPr="009E41D5" w:rsidRDefault="00043FFC" w:rsidP="009E41D5"/>
    <w:sectPr w:rsidR="00043FFC" w:rsidRPr="009E41D5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2187" w14:textId="77777777" w:rsidR="0068110D" w:rsidRDefault="0068110D" w:rsidP="00444826">
      <w:pPr>
        <w:spacing w:after="0" w:line="240" w:lineRule="auto"/>
      </w:pPr>
      <w:r>
        <w:separator/>
      </w:r>
    </w:p>
  </w:endnote>
  <w:endnote w:type="continuationSeparator" w:id="0">
    <w:p w14:paraId="79A6A5E1" w14:textId="77777777" w:rsidR="0068110D" w:rsidRDefault="0068110D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C6FB" w14:textId="77777777" w:rsidR="0068110D" w:rsidRDefault="0068110D" w:rsidP="00444826">
      <w:pPr>
        <w:spacing w:after="0" w:line="240" w:lineRule="auto"/>
      </w:pPr>
      <w:r>
        <w:separator/>
      </w:r>
    </w:p>
  </w:footnote>
  <w:footnote w:type="continuationSeparator" w:id="0">
    <w:p w14:paraId="413CAC45" w14:textId="77777777" w:rsidR="0068110D" w:rsidRDefault="0068110D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5D352BEE" w:rsidR="00A756B5" w:rsidRDefault="00FE35E6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7B21BD60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8D437B9"/>
    <w:multiLevelType w:val="hybridMultilevel"/>
    <w:tmpl w:val="09D20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24AB"/>
    <w:multiLevelType w:val="multilevel"/>
    <w:tmpl w:val="E456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3A62"/>
    <w:multiLevelType w:val="multilevel"/>
    <w:tmpl w:val="DDE411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5C6C533B"/>
    <w:multiLevelType w:val="hybridMultilevel"/>
    <w:tmpl w:val="4C000E1C"/>
    <w:numStyleLink w:val="Vieta"/>
  </w:abstractNum>
  <w:abstractNum w:abstractNumId="9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6"/>
  </w:num>
  <w:num w:numId="2" w16cid:durableId="404382860">
    <w:abstractNumId w:val="0"/>
  </w:num>
  <w:num w:numId="3" w16cid:durableId="1212497202">
    <w:abstractNumId w:val="10"/>
  </w:num>
  <w:num w:numId="4" w16cid:durableId="989939622">
    <w:abstractNumId w:val="4"/>
  </w:num>
  <w:num w:numId="5" w16cid:durableId="2106800671">
    <w:abstractNumId w:val="9"/>
  </w:num>
  <w:num w:numId="6" w16cid:durableId="247275980">
    <w:abstractNumId w:val="2"/>
  </w:num>
  <w:num w:numId="7" w16cid:durableId="1423453083">
    <w:abstractNumId w:val="8"/>
  </w:num>
  <w:num w:numId="8" w16cid:durableId="1088382543">
    <w:abstractNumId w:val="1"/>
  </w:num>
  <w:num w:numId="9" w16cid:durableId="1709529694">
    <w:abstractNumId w:val="3"/>
  </w:num>
  <w:num w:numId="10" w16cid:durableId="1628467557">
    <w:abstractNumId w:val="5"/>
  </w:num>
  <w:num w:numId="11" w16cid:durableId="102382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0C02"/>
    <w:rsid w:val="000116D5"/>
    <w:rsid w:val="00011F89"/>
    <w:rsid w:val="000144D6"/>
    <w:rsid w:val="00015706"/>
    <w:rsid w:val="000222C1"/>
    <w:rsid w:val="00024A75"/>
    <w:rsid w:val="0002723F"/>
    <w:rsid w:val="00032921"/>
    <w:rsid w:val="000336F3"/>
    <w:rsid w:val="00036A43"/>
    <w:rsid w:val="00036C6D"/>
    <w:rsid w:val="00043FFC"/>
    <w:rsid w:val="00053624"/>
    <w:rsid w:val="00054E48"/>
    <w:rsid w:val="0005661F"/>
    <w:rsid w:val="00063B56"/>
    <w:rsid w:val="00066141"/>
    <w:rsid w:val="00066393"/>
    <w:rsid w:val="00066AA1"/>
    <w:rsid w:val="00067E5F"/>
    <w:rsid w:val="00071551"/>
    <w:rsid w:val="000734A9"/>
    <w:rsid w:val="0007478C"/>
    <w:rsid w:val="00074B72"/>
    <w:rsid w:val="00082236"/>
    <w:rsid w:val="00083BE4"/>
    <w:rsid w:val="00084317"/>
    <w:rsid w:val="00084F7C"/>
    <w:rsid w:val="00091312"/>
    <w:rsid w:val="00092496"/>
    <w:rsid w:val="000929B3"/>
    <w:rsid w:val="00092F7A"/>
    <w:rsid w:val="000A0F10"/>
    <w:rsid w:val="000A219B"/>
    <w:rsid w:val="000A22BB"/>
    <w:rsid w:val="000B17C5"/>
    <w:rsid w:val="000B3072"/>
    <w:rsid w:val="000B7E2C"/>
    <w:rsid w:val="000C162E"/>
    <w:rsid w:val="000C1634"/>
    <w:rsid w:val="000C27CB"/>
    <w:rsid w:val="000C2A94"/>
    <w:rsid w:val="000C2BEA"/>
    <w:rsid w:val="000D2C86"/>
    <w:rsid w:val="000D3C2C"/>
    <w:rsid w:val="000E5CEC"/>
    <w:rsid w:val="000E5EF4"/>
    <w:rsid w:val="000E6E07"/>
    <w:rsid w:val="000F7CF4"/>
    <w:rsid w:val="001008AA"/>
    <w:rsid w:val="00102BD7"/>
    <w:rsid w:val="00107708"/>
    <w:rsid w:val="0011014C"/>
    <w:rsid w:val="0011111F"/>
    <w:rsid w:val="00117E52"/>
    <w:rsid w:val="0012366F"/>
    <w:rsid w:val="00125E87"/>
    <w:rsid w:val="001260BD"/>
    <w:rsid w:val="00130669"/>
    <w:rsid w:val="00130AB2"/>
    <w:rsid w:val="00134CB6"/>
    <w:rsid w:val="00134E1B"/>
    <w:rsid w:val="00135D64"/>
    <w:rsid w:val="00136ABB"/>
    <w:rsid w:val="00141EB4"/>
    <w:rsid w:val="001549F8"/>
    <w:rsid w:val="00156C8D"/>
    <w:rsid w:val="00160306"/>
    <w:rsid w:val="00166FBE"/>
    <w:rsid w:val="001709BB"/>
    <w:rsid w:val="00177332"/>
    <w:rsid w:val="001812DF"/>
    <w:rsid w:val="00181CF0"/>
    <w:rsid w:val="001836C8"/>
    <w:rsid w:val="00184F86"/>
    <w:rsid w:val="00184FD8"/>
    <w:rsid w:val="00190D1E"/>
    <w:rsid w:val="00193321"/>
    <w:rsid w:val="001A0242"/>
    <w:rsid w:val="001A08D4"/>
    <w:rsid w:val="001A1942"/>
    <w:rsid w:val="001A38AE"/>
    <w:rsid w:val="001B2B77"/>
    <w:rsid w:val="001B2BA2"/>
    <w:rsid w:val="001B7F03"/>
    <w:rsid w:val="001C24A9"/>
    <w:rsid w:val="001C2CF4"/>
    <w:rsid w:val="001C4389"/>
    <w:rsid w:val="001C5A3A"/>
    <w:rsid w:val="001D5770"/>
    <w:rsid w:val="001D5E3F"/>
    <w:rsid w:val="001D7725"/>
    <w:rsid w:val="001D79E6"/>
    <w:rsid w:val="001E05F9"/>
    <w:rsid w:val="001E4042"/>
    <w:rsid w:val="001F3390"/>
    <w:rsid w:val="001F562A"/>
    <w:rsid w:val="001F7393"/>
    <w:rsid w:val="002001AD"/>
    <w:rsid w:val="00200222"/>
    <w:rsid w:val="00201714"/>
    <w:rsid w:val="00206B3C"/>
    <w:rsid w:val="00207937"/>
    <w:rsid w:val="00210FCF"/>
    <w:rsid w:val="00212C98"/>
    <w:rsid w:val="00216E1D"/>
    <w:rsid w:val="00216F39"/>
    <w:rsid w:val="00226345"/>
    <w:rsid w:val="00230C15"/>
    <w:rsid w:val="00231D1B"/>
    <w:rsid w:val="00234C58"/>
    <w:rsid w:val="00235686"/>
    <w:rsid w:val="00235C02"/>
    <w:rsid w:val="00237895"/>
    <w:rsid w:val="00241084"/>
    <w:rsid w:val="0024295A"/>
    <w:rsid w:val="00252854"/>
    <w:rsid w:val="00257417"/>
    <w:rsid w:val="00257769"/>
    <w:rsid w:val="00270F23"/>
    <w:rsid w:val="00280B08"/>
    <w:rsid w:val="00282AC7"/>
    <w:rsid w:val="00282F12"/>
    <w:rsid w:val="002832E9"/>
    <w:rsid w:val="00283BCC"/>
    <w:rsid w:val="00285762"/>
    <w:rsid w:val="002916DD"/>
    <w:rsid w:val="00292580"/>
    <w:rsid w:val="00297A58"/>
    <w:rsid w:val="002A0012"/>
    <w:rsid w:val="002A018A"/>
    <w:rsid w:val="002A070E"/>
    <w:rsid w:val="002A1BFD"/>
    <w:rsid w:val="002B0A68"/>
    <w:rsid w:val="002B2A14"/>
    <w:rsid w:val="002C01AF"/>
    <w:rsid w:val="002C148E"/>
    <w:rsid w:val="002C1A72"/>
    <w:rsid w:val="002D17F8"/>
    <w:rsid w:val="002D294F"/>
    <w:rsid w:val="002D61FC"/>
    <w:rsid w:val="002E0259"/>
    <w:rsid w:val="002E1C46"/>
    <w:rsid w:val="002E3F32"/>
    <w:rsid w:val="002F1DCC"/>
    <w:rsid w:val="002F27C9"/>
    <w:rsid w:val="002F5562"/>
    <w:rsid w:val="002F57FE"/>
    <w:rsid w:val="002F60CA"/>
    <w:rsid w:val="002F7C3E"/>
    <w:rsid w:val="0030051B"/>
    <w:rsid w:val="00306537"/>
    <w:rsid w:val="00316BAD"/>
    <w:rsid w:val="003368BB"/>
    <w:rsid w:val="00340D36"/>
    <w:rsid w:val="00344987"/>
    <w:rsid w:val="00350A8D"/>
    <w:rsid w:val="003614AF"/>
    <w:rsid w:val="003628EE"/>
    <w:rsid w:val="00364F76"/>
    <w:rsid w:val="0037049E"/>
    <w:rsid w:val="00370AD3"/>
    <w:rsid w:val="003724A0"/>
    <w:rsid w:val="00372A82"/>
    <w:rsid w:val="00376242"/>
    <w:rsid w:val="00384216"/>
    <w:rsid w:val="00385C19"/>
    <w:rsid w:val="00387DE0"/>
    <w:rsid w:val="00387EC1"/>
    <w:rsid w:val="00390A0D"/>
    <w:rsid w:val="00393AAF"/>
    <w:rsid w:val="0039671C"/>
    <w:rsid w:val="003A0F8A"/>
    <w:rsid w:val="003A6FA8"/>
    <w:rsid w:val="003B249E"/>
    <w:rsid w:val="003B32A5"/>
    <w:rsid w:val="003B5C00"/>
    <w:rsid w:val="003C0567"/>
    <w:rsid w:val="003C6D8A"/>
    <w:rsid w:val="003C7232"/>
    <w:rsid w:val="003C72B1"/>
    <w:rsid w:val="003D5832"/>
    <w:rsid w:val="003E26B8"/>
    <w:rsid w:val="003E6278"/>
    <w:rsid w:val="003F47ED"/>
    <w:rsid w:val="004008BB"/>
    <w:rsid w:val="00402A94"/>
    <w:rsid w:val="00410857"/>
    <w:rsid w:val="0041749B"/>
    <w:rsid w:val="00423985"/>
    <w:rsid w:val="00425848"/>
    <w:rsid w:val="0042608B"/>
    <w:rsid w:val="00431FB0"/>
    <w:rsid w:val="0043326D"/>
    <w:rsid w:val="00440BCD"/>
    <w:rsid w:val="004410B0"/>
    <w:rsid w:val="00444044"/>
    <w:rsid w:val="00444826"/>
    <w:rsid w:val="004521ED"/>
    <w:rsid w:val="00453CFC"/>
    <w:rsid w:val="00461FB1"/>
    <w:rsid w:val="004669D8"/>
    <w:rsid w:val="004717BD"/>
    <w:rsid w:val="00477AEE"/>
    <w:rsid w:val="00483D02"/>
    <w:rsid w:val="00495F59"/>
    <w:rsid w:val="004967AE"/>
    <w:rsid w:val="004A0CAE"/>
    <w:rsid w:val="004A0E7F"/>
    <w:rsid w:val="004A28E7"/>
    <w:rsid w:val="004A57A4"/>
    <w:rsid w:val="004A685F"/>
    <w:rsid w:val="004B3202"/>
    <w:rsid w:val="004B52C4"/>
    <w:rsid w:val="004C28E4"/>
    <w:rsid w:val="004D4094"/>
    <w:rsid w:val="004E3BBF"/>
    <w:rsid w:val="004E511E"/>
    <w:rsid w:val="004E6123"/>
    <w:rsid w:val="004F656C"/>
    <w:rsid w:val="004F68B1"/>
    <w:rsid w:val="004F6A99"/>
    <w:rsid w:val="00502D8B"/>
    <w:rsid w:val="00510E6C"/>
    <w:rsid w:val="00515E8D"/>
    <w:rsid w:val="00517DA5"/>
    <w:rsid w:val="00520072"/>
    <w:rsid w:val="005264BD"/>
    <w:rsid w:val="005265B7"/>
    <w:rsid w:val="00526C29"/>
    <w:rsid w:val="0053000F"/>
    <w:rsid w:val="0054017A"/>
    <w:rsid w:val="00545B84"/>
    <w:rsid w:val="00564E50"/>
    <w:rsid w:val="00566919"/>
    <w:rsid w:val="00575177"/>
    <w:rsid w:val="005804C6"/>
    <w:rsid w:val="00581F22"/>
    <w:rsid w:val="0059329C"/>
    <w:rsid w:val="00593CA2"/>
    <w:rsid w:val="00594C2B"/>
    <w:rsid w:val="00597BB2"/>
    <w:rsid w:val="005A04BB"/>
    <w:rsid w:val="005A0A81"/>
    <w:rsid w:val="005B03BC"/>
    <w:rsid w:val="005B11F1"/>
    <w:rsid w:val="005B18AA"/>
    <w:rsid w:val="005B5CC0"/>
    <w:rsid w:val="005C1ED8"/>
    <w:rsid w:val="005D05B2"/>
    <w:rsid w:val="005D0D55"/>
    <w:rsid w:val="005E21B9"/>
    <w:rsid w:val="005E596B"/>
    <w:rsid w:val="005F2AC8"/>
    <w:rsid w:val="005F3028"/>
    <w:rsid w:val="005F424D"/>
    <w:rsid w:val="005F44C5"/>
    <w:rsid w:val="005F6B67"/>
    <w:rsid w:val="0060292B"/>
    <w:rsid w:val="0060306D"/>
    <w:rsid w:val="006032E0"/>
    <w:rsid w:val="006044FF"/>
    <w:rsid w:val="006102CD"/>
    <w:rsid w:val="00620A9A"/>
    <w:rsid w:val="00622D31"/>
    <w:rsid w:val="00625EE2"/>
    <w:rsid w:val="006262F6"/>
    <w:rsid w:val="00636570"/>
    <w:rsid w:val="00643B9D"/>
    <w:rsid w:val="006471B3"/>
    <w:rsid w:val="00657EB9"/>
    <w:rsid w:val="00663F78"/>
    <w:rsid w:val="006656A0"/>
    <w:rsid w:val="00671FE3"/>
    <w:rsid w:val="00674468"/>
    <w:rsid w:val="006759F2"/>
    <w:rsid w:val="00677380"/>
    <w:rsid w:val="0068110D"/>
    <w:rsid w:val="0068336E"/>
    <w:rsid w:val="00686127"/>
    <w:rsid w:val="006874BB"/>
    <w:rsid w:val="0069048D"/>
    <w:rsid w:val="00694612"/>
    <w:rsid w:val="006968F1"/>
    <w:rsid w:val="006A2849"/>
    <w:rsid w:val="006A7F4B"/>
    <w:rsid w:val="006B7BEA"/>
    <w:rsid w:val="006C70BE"/>
    <w:rsid w:val="006C7583"/>
    <w:rsid w:val="006D0BC5"/>
    <w:rsid w:val="006D5388"/>
    <w:rsid w:val="006D5668"/>
    <w:rsid w:val="006E12DF"/>
    <w:rsid w:val="006E23D2"/>
    <w:rsid w:val="006E39F5"/>
    <w:rsid w:val="006E510C"/>
    <w:rsid w:val="00702417"/>
    <w:rsid w:val="00707A72"/>
    <w:rsid w:val="00707E88"/>
    <w:rsid w:val="00712DCC"/>
    <w:rsid w:val="0071465F"/>
    <w:rsid w:val="00714ED4"/>
    <w:rsid w:val="00715F31"/>
    <w:rsid w:val="007169C9"/>
    <w:rsid w:val="00717F98"/>
    <w:rsid w:val="00725468"/>
    <w:rsid w:val="007258BC"/>
    <w:rsid w:val="00731837"/>
    <w:rsid w:val="007342B6"/>
    <w:rsid w:val="00735007"/>
    <w:rsid w:val="007352D0"/>
    <w:rsid w:val="00736FF3"/>
    <w:rsid w:val="0073723C"/>
    <w:rsid w:val="00752C5A"/>
    <w:rsid w:val="00754F08"/>
    <w:rsid w:val="007569B2"/>
    <w:rsid w:val="00757B49"/>
    <w:rsid w:val="00761BE5"/>
    <w:rsid w:val="00767C60"/>
    <w:rsid w:val="00772505"/>
    <w:rsid w:val="00772BA8"/>
    <w:rsid w:val="007730A9"/>
    <w:rsid w:val="00777D12"/>
    <w:rsid w:val="00781441"/>
    <w:rsid w:val="00792F86"/>
    <w:rsid w:val="00794EEE"/>
    <w:rsid w:val="007A70AD"/>
    <w:rsid w:val="007B1342"/>
    <w:rsid w:val="007B383B"/>
    <w:rsid w:val="007B400F"/>
    <w:rsid w:val="007B7989"/>
    <w:rsid w:val="007C1B19"/>
    <w:rsid w:val="007C4036"/>
    <w:rsid w:val="007C4BE5"/>
    <w:rsid w:val="007D1187"/>
    <w:rsid w:val="007D1498"/>
    <w:rsid w:val="007D24E2"/>
    <w:rsid w:val="007E0E20"/>
    <w:rsid w:val="007E0EC6"/>
    <w:rsid w:val="007E2117"/>
    <w:rsid w:val="007E303C"/>
    <w:rsid w:val="007E3E9D"/>
    <w:rsid w:val="007E41FF"/>
    <w:rsid w:val="007E48E9"/>
    <w:rsid w:val="007E6EA2"/>
    <w:rsid w:val="007E7EA5"/>
    <w:rsid w:val="007F2870"/>
    <w:rsid w:val="007F2AAC"/>
    <w:rsid w:val="007F2DF8"/>
    <w:rsid w:val="0080261C"/>
    <w:rsid w:val="00802F37"/>
    <w:rsid w:val="00804BE2"/>
    <w:rsid w:val="00807610"/>
    <w:rsid w:val="0080782E"/>
    <w:rsid w:val="00816C1E"/>
    <w:rsid w:val="0082356E"/>
    <w:rsid w:val="00837A25"/>
    <w:rsid w:val="00842546"/>
    <w:rsid w:val="00845673"/>
    <w:rsid w:val="00847D03"/>
    <w:rsid w:val="0085152B"/>
    <w:rsid w:val="00853930"/>
    <w:rsid w:val="00853C8B"/>
    <w:rsid w:val="00857EE0"/>
    <w:rsid w:val="008614AC"/>
    <w:rsid w:val="008660F3"/>
    <w:rsid w:val="008722C6"/>
    <w:rsid w:val="00872E61"/>
    <w:rsid w:val="00873D9E"/>
    <w:rsid w:val="00874264"/>
    <w:rsid w:val="00875C9A"/>
    <w:rsid w:val="00877741"/>
    <w:rsid w:val="00877E29"/>
    <w:rsid w:val="008835C6"/>
    <w:rsid w:val="0088639F"/>
    <w:rsid w:val="00894714"/>
    <w:rsid w:val="008A1B7F"/>
    <w:rsid w:val="008B4868"/>
    <w:rsid w:val="008B6571"/>
    <w:rsid w:val="008B7BAC"/>
    <w:rsid w:val="008C152D"/>
    <w:rsid w:val="008C412F"/>
    <w:rsid w:val="008D015B"/>
    <w:rsid w:val="008D199F"/>
    <w:rsid w:val="008D1CE4"/>
    <w:rsid w:val="008D20B3"/>
    <w:rsid w:val="008D2ACB"/>
    <w:rsid w:val="008D63FD"/>
    <w:rsid w:val="008E009B"/>
    <w:rsid w:val="008E4830"/>
    <w:rsid w:val="008E4D91"/>
    <w:rsid w:val="008E4DFA"/>
    <w:rsid w:val="008F2727"/>
    <w:rsid w:val="008F2A19"/>
    <w:rsid w:val="008F6A21"/>
    <w:rsid w:val="0090071C"/>
    <w:rsid w:val="009012F0"/>
    <w:rsid w:val="00906E96"/>
    <w:rsid w:val="00915188"/>
    <w:rsid w:val="00916F85"/>
    <w:rsid w:val="009170F8"/>
    <w:rsid w:val="00922283"/>
    <w:rsid w:val="00923C16"/>
    <w:rsid w:val="009257C8"/>
    <w:rsid w:val="009326C7"/>
    <w:rsid w:val="00932828"/>
    <w:rsid w:val="009375D3"/>
    <w:rsid w:val="009431D2"/>
    <w:rsid w:val="00945D57"/>
    <w:rsid w:val="00950A83"/>
    <w:rsid w:val="0095334F"/>
    <w:rsid w:val="0095759F"/>
    <w:rsid w:val="00966C8D"/>
    <w:rsid w:val="00967B62"/>
    <w:rsid w:val="00972184"/>
    <w:rsid w:val="009740D0"/>
    <w:rsid w:val="009777BF"/>
    <w:rsid w:val="0098422E"/>
    <w:rsid w:val="0098667E"/>
    <w:rsid w:val="00991CDA"/>
    <w:rsid w:val="009957C6"/>
    <w:rsid w:val="009A0125"/>
    <w:rsid w:val="009A312E"/>
    <w:rsid w:val="009B1B16"/>
    <w:rsid w:val="009B2AF2"/>
    <w:rsid w:val="009B5382"/>
    <w:rsid w:val="009B5809"/>
    <w:rsid w:val="009B6989"/>
    <w:rsid w:val="009C0DDD"/>
    <w:rsid w:val="009C0DF3"/>
    <w:rsid w:val="009C74C6"/>
    <w:rsid w:val="009C7BF0"/>
    <w:rsid w:val="009D1B15"/>
    <w:rsid w:val="009D3676"/>
    <w:rsid w:val="009E15B6"/>
    <w:rsid w:val="009E3075"/>
    <w:rsid w:val="009E41D5"/>
    <w:rsid w:val="009F2E63"/>
    <w:rsid w:val="009F72D2"/>
    <w:rsid w:val="009F7946"/>
    <w:rsid w:val="00A0052A"/>
    <w:rsid w:val="00A007B9"/>
    <w:rsid w:val="00A020F7"/>
    <w:rsid w:val="00A06B4F"/>
    <w:rsid w:val="00A07D10"/>
    <w:rsid w:val="00A1021B"/>
    <w:rsid w:val="00A11EC6"/>
    <w:rsid w:val="00A12022"/>
    <w:rsid w:val="00A14ED6"/>
    <w:rsid w:val="00A16150"/>
    <w:rsid w:val="00A167BF"/>
    <w:rsid w:val="00A16E8B"/>
    <w:rsid w:val="00A35A17"/>
    <w:rsid w:val="00A36C5E"/>
    <w:rsid w:val="00A4396F"/>
    <w:rsid w:val="00A4779B"/>
    <w:rsid w:val="00A50F7B"/>
    <w:rsid w:val="00A5789C"/>
    <w:rsid w:val="00A605EE"/>
    <w:rsid w:val="00A62DD6"/>
    <w:rsid w:val="00A644CD"/>
    <w:rsid w:val="00A65C5E"/>
    <w:rsid w:val="00A670B6"/>
    <w:rsid w:val="00A756B5"/>
    <w:rsid w:val="00A77BB4"/>
    <w:rsid w:val="00A80655"/>
    <w:rsid w:val="00A82F66"/>
    <w:rsid w:val="00A84C4F"/>
    <w:rsid w:val="00A95439"/>
    <w:rsid w:val="00A95F62"/>
    <w:rsid w:val="00A97849"/>
    <w:rsid w:val="00AA1446"/>
    <w:rsid w:val="00AA362B"/>
    <w:rsid w:val="00AA62C4"/>
    <w:rsid w:val="00AB0580"/>
    <w:rsid w:val="00AB0832"/>
    <w:rsid w:val="00AB1638"/>
    <w:rsid w:val="00AB20E6"/>
    <w:rsid w:val="00AB2774"/>
    <w:rsid w:val="00AB666D"/>
    <w:rsid w:val="00AC24C4"/>
    <w:rsid w:val="00AC3932"/>
    <w:rsid w:val="00AC46E3"/>
    <w:rsid w:val="00AD039F"/>
    <w:rsid w:val="00AD0683"/>
    <w:rsid w:val="00AE1588"/>
    <w:rsid w:val="00AE4479"/>
    <w:rsid w:val="00AE46A6"/>
    <w:rsid w:val="00AE7DDF"/>
    <w:rsid w:val="00AF3D5A"/>
    <w:rsid w:val="00B013EB"/>
    <w:rsid w:val="00B04032"/>
    <w:rsid w:val="00B041F1"/>
    <w:rsid w:val="00B05686"/>
    <w:rsid w:val="00B11BC5"/>
    <w:rsid w:val="00B17157"/>
    <w:rsid w:val="00B20C91"/>
    <w:rsid w:val="00B22B36"/>
    <w:rsid w:val="00B23431"/>
    <w:rsid w:val="00B2750E"/>
    <w:rsid w:val="00B31EBF"/>
    <w:rsid w:val="00B33F72"/>
    <w:rsid w:val="00B34CBD"/>
    <w:rsid w:val="00B41BBA"/>
    <w:rsid w:val="00B4664F"/>
    <w:rsid w:val="00B53C77"/>
    <w:rsid w:val="00B5510C"/>
    <w:rsid w:val="00B67A7A"/>
    <w:rsid w:val="00B71A1F"/>
    <w:rsid w:val="00B73B38"/>
    <w:rsid w:val="00B75F19"/>
    <w:rsid w:val="00B83138"/>
    <w:rsid w:val="00B84F41"/>
    <w:rsid w:val="00B95FCD"/>
    <w:rsid w:val="00BA5641"/>
    <w:rsid w:val="00BA7BA5"/>
    <w:rsid w:val="00BB6FCE"/>
    <w:rsid w:val="00BB7B36"/>
    <w:rsid w:val="00BC3938"/>
    <w:rsid w:val="00BD2B8B"/>
    <w:rsid w:val="00BD3F88"/>
    <w:rsid w:val="00BE0056"/>
    <w:rsid w:val="00BE1049"/>
    <w:rsid w:val="00BE1176"/>
    <w:rsid w:val="00BE466A"/>
    <w:rsid w:val="00BE5221"/>
    <w:rsid w:val="00BE6581"/>
    <w:rsid w:val="00BF30A1"/>
    <w:rsid w:val="00C0076E"/>
    <w:rsid w:val="00C01369"/>
    <w:rsid w:val="00C01BDB"/>
    <w:rsid w:val="00C04BC8"/>
    <w:rsid w:val="00C0634C"/>
    <w:rsid w:val="00C07CAA"/>
    <w:rsid w:val="00C17E8F"/>
    <w:rsid w:val="00C2133A"/>
    <w:rsid w:val="00C245DC"/>
    <w:rsid w:val="00C24D13"/>
    <w:rsid w:val="00C3221C"/>
    <w:rsid w:val="00C3508A"/>
    <w:rsid w:val="00C360F2"/>
    <w:rsid w:val="00C423B6"/>
    <w:rsid w:val="00C52971"/>
    <w:rsid w:val="00C53B59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65F1F"/>
    <w:rsid w:val="00C70C5B"/>
    <w:rsid w:val="00C70D39"/>
    <w:rsid w:val="00C74417"/>
    <w:rsid w:val="00C75163"/>
    <w:rsid w:val="00C8086B"/>
    <w:rsid w:val="00C8126B"/>
    <w:rsid w:val="00C95CFD"/>
    <w:rsid w:val="00CA1657"/>
    <w:rsid w:val="00CA3930"/>
    <w:rsid w:val="00CA46E3"/>
    <w:rsid w:val="00CA5C9C"/>
    <w:rsid w:val="00CA64B0"/>
    <w:rsid w:val="00CB4C2E"/>
    <w:rsid w:val="00CB670A"/>
    <w:rsid w:val="00CC0BDC"/>
    <w:rsid w:val="00CC5F2C"/>
    <w:rsid w:val="00CC670E"/>
    <w:rsid w:val="00CD157A"/>
    <w:rsid w:val="00CD2B3C"/>
    <w:rsid w:val="00CD4480"/>
    <w:rsid w:val="00CE0780"/>
    <w:rsid w:val="00CE12AA"/>
    <w:rsid w:val="00CE1D52"/>
    <w:rsid w:val="00CE50EA"/>
    <w:rsid w:val="00CF0FA3"/>
    <w:rsid w:val="00CF410A"/>
    <w:rsid w:val="00CF5A0D"/>
    <w:rsid w:val="00CF5FC9"/>
    <w:rsid w:val="00D00FA0"/>
    <w:rsid w:val="00D04115"/>
    <w:rsid w:val="00D06DC5"/>
    <w:rsid w:val="00D208D1"/>
    <w:rsid w:val="00D31D07"/>
    <w:rsid w:val="00D359AE"/>
    <w:rsid w:val="00D40D7A"/>
    <w:rsid w:val="00D43117"/>
    <w:rsid w:val="00D45066"/>
    <w:rsid w:val="00D455DF"/>
    <w:rsid w:val="00D46780"/>
    <w:rsid w:val="00D512D1"/>
    <w:rsid w:val="00D52371"/>
    <w:rsid w:val="00D53D1E"/>
    <w:rsid w:val="00D544D7"/>
    <w:rsid w:val="00D57CE0"/>
    <w:rsid w:val="00D6164A"/>
    <w:rsid w:val="00D702B6"/>
    <w:rsid w:val="00D74C75"/>
    <w:rsid w:val="00DA0E47"/>
    <w:rsid w:val="00DA48DD"/>
    <w:rsid w:val="00DA5874"/>
    <w:rsid w:val="00DA71B2"/>
    <w:rsid w:val="00DA7FD5"/>
    <w:rsid w:val="00DC0B50"/>
    <w:rsid w:val="00DC2010"/>
    <w:rsid w:val="00DC2CCC"/>
    <w:rsid w:val="00DC3CDE"/>
    <w:rsid w:val="00DC5221"/>
    <w:rsid w:val="00DC675E"/>
    <w:rsid w:val="00DD03A8"/>
    <w:rsid w:val="00DD7DC9"/>
    <w:rsid w:val="00DE17B9"/>
    <w:rsid w:val="00DE1856"/>
    <w:rsid w:val="00DE1FA4"/>
    <w:rsid w:val="00DE48CC"/>
    <w:rsid w:val="00DE76F8"/>
    <w:rsid w:val="00DF0B2F"/>
    <w:rsid w:val="00DF2E63"/>
    <w:rsid w:val="00DF3B8E"/>
    <w:rsid w:val="00DF45C6"/>
    <w:rsid w:val="00DF4BBB"/>
    <w:rsid w:val="00DF5260"/>
    <w:rsid w:val="00DF76EC"/>
    <w:rsid w:val="00E03DE5"/>
    <w:rsid w:val="00E05779"/>
    <w:rsid w:val="00E06DC2"/>
    <w:rsid w:val="00E108CF"/>
    <w:rsid w:val="00E12F20"/>
    <w:rsid w:val="00E1576E"/>
    <w:rsid w:val="00E15CDC"/>
    <w:rsid w:val="00E16A5A"/>
    <w:rsid w:val="00E232AA"/>
    <w:rsid w:val="00E2357C"/>
    <w:rsid w:val="00E30B11"/>
    <w:rsid w:val="00E31A44"/>
    <w:rsid w:val="00E324AF"/>
    <w:rsid w:val="00E33900"/>
    <w:rsid w:val="00E33F80"/>
    <w:rsid w:val="00E371AE"/>
    <w:rsid w:val="00E42803"/>
    <w:rsid w:val="00E51403"/>
    <w:rsid w:val="00E5304D"/>
    <w:rsid w:val="00E53287"/>
    <w:rsid w:val="00E565A3"/>
    <w:rsid w:val="00E56FF9"/>
    <w:rsid w:val="00E57286"/>
    <w:rsid w:val="00E57BAC"/>
    <w:rsid w:val="00E6077C"/>
    <w:rsid w:val="00E623B6"/>
    <w:rsid w:val="00E65D92"/>
    <w:rsid w:val="00E676D4"/>
    <w:rsid w:val="00E743C6"/>
    <w:rsid w:val="00E754E5"/>
    <w:rsid w:val="00E83685"/>
    <w:rsid w:val="00E91DC8"/>
    <w:rsid w:val="00EA515A"/>
    <w:rsid w:val="00EA7F1D"/>
    <w:rsid w:val="00EB7208"/>
    <w:rsid w:val="00EC09FA"/>
    <w:rsid w:val="00EC3E74"/>
    <w:rsid w:val="00EC489A"/>
    <w:rsid w:val="00EC70D0"/>
    <w:rsid w:val="00ED09ED"/>
    <w:rsid w:val="00ED32AE"/>
    <w:rsid w:val="00EE1993"/>
    <w:rsid w:val="00EE5094"/>
    <w:rsid w:val="00EF1F1B"/>
    <w:rsid w:val="00EF7ACA"/>
    <w:rsid w:val="00F01DDB"/>
    <w:rsid w:val="00F02137"/>
    <w:rsid w:val="00F20843"/>
    <w:rsid w:val="00F313C4"/>
    <w:rsid w:val="00F314E9"/>
    <w:rsid w:val="00F33B3C"/>
    <w:rsid w:val="00F33B7E"/>
    <w:rsid w:val="00F35B6B"/>
    <w:rsid w:val="00F374D3"/>
    <w:rsid w:val="00F52601"/>
    <w:rsid w:val="00F5313E"/>
    <w:rsid w:val="00F5559C"/>
    <w:rsid w:val="00F57BF5"/>
    <w:rsid w:val="00F60295"/>
    <w:rsid w:val="00F60795"/>
    <w:rsid w:val="00F60ACB"/>
    <w:rsid w:val="00F64AA8"/>
    <w:rsid w:val="00F65B34"/>
    <w:rsid w:val="00F70493"/>
    <w:rsid w:val="00F70AB0"/>
    <w:rsid w:val="00F7794F"/>
    <w:rsid w:val="00F850F7"/>
    <w:rsid w:val="00F91A83"/>
    <w:rsid w:val="00F92C69"/>
    <w:rsid w:val="00F97C6C"/>
    <w:rsid w:val="00FA3B63"/>
    <w:rsid w:val="00FA483E"/>
    <w:rsid w:val="00FA7B40"/>
    <w:rsid w:val="00FB2389"/>
    <w:rsid w:val="00FB247D"/>
    <w:rsid w:val="00FB6404"/>
    <w:rsid w:val="00FC051F"/>
    <w:rsid w:val="00FC20A0"/>
    <w:rsid w:val="00FC2EA0"/>
    <w:rsid w:val="00FD0F4A"/>
    <w:rsid w:val="00FD1FD2"/>
    <w:rsid w:val="00FD2D0E"/>
    <w:rsid w:val="00FD4496"/>
    <w:rsid w:val="00FD4EEC"/>
    <w:rsid w:val="00FD5FC4"/>
    <w:rsid w:val="00FD65A0"/>
    <w:rsid w:val="00FE0B94"/>
    <w:rsid w:val="00FE0C54"/>
    <w:rsid w:val="00FE35E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3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89</cp:revision>
  <cp:lastPrinted>2023-09-26T16:50:00Z</cp:lastPrinted>
  <dcterms:created xsi:type="dcterms:W3CDTF">2025-01-30T20:09:00Z</dcterms:created>
  <dcterms:modified xsi:type="dcterms:W3CDTF">2025-05-21T14:46:00Z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