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F92FF" w14:textId="74B695FD" w:rsidR="001F6C89" w:rsidRPr="001F6C89" w:rsidRDefault="00A45F21" w:rsidP="001F6C89">
      <w:pPr>
        <w:pStyle w:val="Title"/>
        <w:rPr>
          <w:color w:val="0F384F"/>
          <w:spacing w:val="-2"/>
          <w:lang w:val="es-MX"/>
        </w:rPr>
      </w:pPr>
      <w:r w:rsidRPr="001F6C89">
        <w:rPr>
          <w:noProof/>
          <w:color w:val="0F384F"/>
          <w:spacing w:val="-2"/>
          <w:lang w:val="es-MX"/>
        </w:rPr>
        <w:drawing>
          <wp:anchor distT="0" distB="0" distL="114300" distR="114300" simplePos="0" relativeHeight="251658240" behindDoc="0" locked="0" layoutInCell="1" allowOverlap="1" wp14:anchorId="248B5599" wp14:editId="236F02E4">
            <wp:simplePos x="0" y="0"/>
            <wp:positionH relativeFrom="column">
              <wp:posOffset>4690110</wp:posOffset>
            </wp:positionH>
            <wp:positionV relativeFrom="paragraph">
              <wp:posOffset>0</wp:posOffset>
            </wp:positionV>
            <wp:extent cx="763270" cy="742950"/>
            <wp:effectExtent l="0" t="0" r="0" b="0"/>
            <wp:wrapThrough wrapText="bothSides">
              <wp:wrapPolygon edited="0">
                <wp:start x="7547" y="0"/>
                <wp:lineTo x="2696" y="8308"/>
                <wp:lineTo x="2696" y="18277"/>
                <wp:lineTo x="3774" y="21046"/>
                <wp:lineTo x="16173" y="21046"/>
                <wp:lineTo x="18329" y="18831"/>
                <wp:lineTo x="17251" y="0"/>
                <wp:lineTo x="7547" y="0"/>
              </wp:wrapPolygon>
            </wp:wrapThrough>
            <wp:docPr id="1597860391" name="Picture 3" descr="A logo with colorful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860391" name="Picture 3" descr="A logo with colorful leaves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20" b="12558"/>
                    <a:stretch/>
                  </pic:blipFill>
                  <pic:spPr bwMode="auto">
                    <a:xfrm>
                      <a:off x="0" y="0"/>
                      <a:ext cx="76327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93C">
        <w:rPr>
          <w:noProof/>
        </w:rPr>
        <w:drawing>
          <wp:anchor distT="0" distB="0" distL="0" distR="0" simplePos="0" relativeHeight="15728640" behindDoc="0" locked="0" layoutInCell="1" allowOverlap="1" wp14:anchorId="30ED012E" wp14:editId="4B01FE32">
            <wp:simplePos x="0" y="0"/>
            <wp:positionH relativeFrom="page">
              <wp:posOffset>6068836</wp:posOffset>
            </wp:positionH>
            <wp:positionV relativeFrom="paragraph">
              <wp:posOffset>-4805</wp:posOffset>
            </wp:positionV>
            <wp:extent cx="733777" cy="7210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777" cy="721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793C">
        <w:rPr>
          <w:color w:val="0F384F"/>
        </w:rPr>
        <w:t>Información</w:t>
      </w:r>
      <w:r w:rsidR="0057793C">
        <w:rPr>
          <w:color w:val="0F384F"/>
          <w:spacing w:val="-16"/>
        </w:rPr>
        <w:t xml:space="preserve"> </w:t>
      </w:r>
      <w:r w:rsidR="0057793C">
        <w:rPr>
          <w:color w:val="0F384F"/>
        </w:rPr>
        <w:t>de</w:t>
      </w:r>
      <w:r w:rsidR="0057793C">
        <w:rPr>
          <w:color w:val="0F384F"/>
          <w:spacing w:val="-14"/>
        </w:rPr>
        <w:t xml:space="preserve"> </w:t>
      </w:r>
      <w:r w:rsidR="0057793C">
        <w:rPr>
          <w:color w:val="0F384F"/>
          <w:spacing w:val="-2"/>
        </w:rPr>
        <w:t>prensa</w:t>
      </w:r>
    </w:p>
    <w:p w14:paraId="2473FF73" w14:textId="30676E35" w:rsidR="00996709" w:rsidRDefault="00996709">
      <w:pPr>
        <w:pStyle w:val="Title"/>
      </w:pPr>
    </w:p>
    <w:p w14:paraId="111B9FBE" w14:textId="77777777" w:rsidR="00996709" w:rsidRDefault="00996709">
      <w:pPr>
        <w:pStyle w:val="BodyText"/>
        <w:rPr>
          <w:rFonts w:ascii="Arial"/>
          <w:b/>
          <w:sz w:val="28"/>
        </w:rPr>
      </w:pPr>
    </w:p>
    <w:p w14:paraId="6BCC0201" w14:textId="77777777" w:rsidR="00996709" w:rsidRDefault="00996709">
      <w:pPr>
        <w:pStyle w:val="BodyText"/>
        <w:spacing w:before="95"/>
        <w:rPr>
          <w:rFonts w:ascii="Arial"/>
          <w:b/>
          <w:sz w:val="28"/>
        </w:rPr>
      </w:pPr>
    </w:p>
    <w:p w14:paraId="63B184A6" w14:textId="357A0612" w:rsidR="00597D36" w:rsidRPr="008614EC" w:rsidRDefault="00597D36" w:rsidP="008614EC">
      <w:pPr>
        <w:spacing w:line="223" w:lineRule="auto"/>
        <w:ind w:left="585"/>
        <w:jc w:val="center"/>
        <w:rPr>
          <w:rFonts w:ascii="Arial" w:hAnsi="Arial"/>
          <w:b/>
          <w:sz w:val="28"/>
        </w:rPr>
      </w:pPr>
      <w:r w:rsidRPr="00597D36">
        <w:rPr>
          <w:rFonts w:ascii="Arial" w:hAnsi="Arial"/>
          <w:b/>
          <w:sz w:val="28"/>
        </w:rPr>
        <w:t xml:space="preserve">Bayer impulsa la sostenibilidad con nueva planta solar en su sitio de producción </w:t>
      </w:r>
      <w:r w:rsidR="004C277B">
        <w:rPr>
          <w:rFonts w:ascii="Arial" w:hAnsi="Arial"/>
          <w:b/>
          <w:sz w:val="28"/>
        </w:rPr>
        <w:t xml:space="preserve">de semillas </w:t>
      </w:r>
      <w:r w:rsidRPr="00597D36">
        <w:rPr>
          <w:rFonts w:ascii="Arial" w:hAnsi="Arial"/>
          <w:b/>
          <w:sz w:val="28"/>
        </w:rPr>
        <w:t>en Chiapas</w:t>
      </w:r>
    </w:p>
    <w:p w14:paraId="4DDBCF0F" w14:textId="16A4ED1E" w:rsidR="00F65245" w:rsidRPr="00F65245" w:rsidRDefault="00597D36" w:rsidP="00F65245">
      <w:pPr>
        <w:pStyle w:val="BodyText"/>
        <w:numPr>
          <w:ilvl w:val="0"/>
          <w:numId w:val="21"/>
        </w:numPr>
        <w:spacing w:before="238"/>
        <w:ind w:right="133"/>
        <w:jc w:val="both"/>
        <w:rPr>
          <w:rFonts w:ascii="Arial" w:hAnsi="Arial"/>
          <w:i/>
          <w:sz w:val="22"/>
          <w:szCs w:val="22"/>
        </w:rPr>
      </w:pPr>
      <w:r w:rsidRPr="00597D36">
        <w:rPr>
          <w:rFonts w:ascii="Arial" w:hAnsi="Arial"/>
          <w:i/>
          <w:sz w:val="22"/>
          <w:szCs w:val="22"/>
        </w:rPr>
        <w:t>Yax-Nah, en</w:t>
      </w:r>
      <w:r w:rsidR="00BE64C2">
        <w:rPr>
          <w:rFonts w:ascii="Arial" w:hAnsi="Arial"/>
          <w:i/>
          <w:sz w:val="22"/>
          <w:szCs w:val="22"/>
        </w:rPr>
        <w:t xml:space="preserve"> el estado de</w:t>
      </w:r>
      <w:r w:rsidRPr="00597D36">
        <w:rPr>
          <w:rFonts w:ascii="Arial" w:hAnsi="Arial"/>
          <w:i/>
          <w:sz w:val="22"/>
          <w:szCs w:val="22"/>
        </w:rPr>
        <w:t xml:space="preserve"> Chiapas, se convierte en el primer </w:t>
      </w:r>
      <w:r w:rsidR="00034027">
        <w:rPr>
          <w:rFonts w:ascii="Arial" w:hAnsi="Arial"/>
          <w:i/>
          <w:sz w:val="22"/>
          <w:szCs w:val="22"/>
        </w:rPr>
        <w:t>sitio</w:t>
      </w:r>
      <w:r w:rsidR="00034027" w:rsidRPr="00597D36">
        <w:rPr>
          <w:rFonts w:ascii="Arial" w:hAnsi="Arial"/>
          <w:i/>
          <w:sz w:val="22"/>
          <w:szCs w:val="22"/>
        </w:rPr>
        <w:t xml:space="preserve"> </w:t>
      </w:r>
      <w:r w:rsidRPr="00597D36">
        <w:rPr>
          <w:rFonts w:ascii="Arial" w:hAnsi="Arial"/>
          <w:i/>
          <w:sz w:val="22"/>
          <w:szCs w:val="22"/>
        </w:rPr>
        <w:t>de vegetales de Bayer en América Latina con energía renovable</w:t>
      </w:r>
      <w:r w:rsidR="00815023">
        <w:rPr>
          <w:rFonts w:ascii="Arial" w:hAnsi="Arial"/>
          <w:i/>
          <w:sz w:val="22"/>
          <w:szCs w:val="22"/>
        </w:rPr>
        <w:t xml:space="preserve"> </w:t>
      </w:r>
      <w:r w:rsidR="00815023" w:rsidRPr="00D9129F">
        <w:rPr>
          <w:rFonts w:ascii="Arial" w:hAnsi="Arial"/>
          <w:i/>
          <w:sz w:val="22"/>
          <w:szCs w:val="22"/>
        </w:rPr>
        <w:t xml:space="preserve">producida en </w:t>
      </w:r>
      <w:r w:rsidR="00034027" w:rsidRPr="00D9129F">
        <w:rPr>
          <w:rFonts w:ascii="Arial" w:hAnsi="Arial"/>
          <w:i/>
          <w:sz w:val="22"/>
          <w:szCs w:val="22"/>
        </w:rPr>
        <w:t>sitio</w:t>
      </w:r>
      <w:r w:rsidRPr="00597D36">
        <w:rPr>
          <w:rFonts w:ascii="Arial" w:hAnsi="Arial"/>
          <w:i/>
          <w:sz w:val="22"/>
          <w:szCs w:val="22"/>
        </w:rPr>
        <w:t>. Generará 552 MWh anuales, reduciendo 233 toneladas de CO</w:t>
      </w:r>
      <w:r w:rsidRPr="00597D36">
        <w:rPr>
          <w:rFonts w:ascii="Cambria Math" w:hAnsi="Cambria Math" w:cs="Cambria Math"/>
          <w:i/>
          <w:sz w:val="22"/>
          <w:szCs w:val="22"/>
        </w:rPr>
        <w:t>₂</w:t>
      </w:r>
      <w:r w:rsidRPr="00597D36">
        <w:rPr>
          <w:rFonts w:ascii="Arial" w:hAnsi="Arial"/>
          <w:i/>
          <w:sz w:val="22"/>
          <w:szCs w:val="22"/>
        </w:rPr>
        <w:t xml:space="preserve"> al a</w:t>
      </w:r>
      <w:r w:rsidRPr="00597D36">
        <w:rPr>
          <w:rFonts w:ascii="Arial" w:hAnsi="Arial" w:cs="Arial"/>
          <w:i/>
          <w:sz w:val="22"/>
          <w:szCs w:val="22"/>
        </w:rPr>
        <w:t>ñ</w:t>
      </w:r>
      <w:r w:rsidRPr="00597D36">
        <w:rPr>
          <w:rFonts w:ascii="Arial" w:hAnsi="Arial"/>
          <w:i/>
          <w:sz w:val="22"/>
          <w:szCs w:val="22"/>
        </w:rPr>
        <w:t>o</w:t>
      </w:r>
      <w:r w:rsidR="00F65245">
        <w:rPr>
          <w:rFonts w:ascii="Arial" w:hAnsi="Arial"/>
          <w:i/>
          <w:sz w:val="22"/>
          <w:szCs w:val="22"/>
        </w:rPr>
        <w:t xml:space="preserve"> </w:t>
      </w:r>
      <w:r w:rsidR="00F65245" w:rsidRPr="00F65245">
        <w:rPr>
          <w:rFonts w:ascii="Arial" w:hAnsi="Arial"/>
          <w:i/>
          <w:sz w:val="22"/>
          <w:szCs w:val="22"/>
        </w:rPr>
        <w:t>por medio de paneles solares</w:t>
      </w:r>
      <w:r w:rsidR="006A343A">
        <w:rPr>
          <w:rFonts w:ascii="Arial" w:hAnsi="Arial"/>
          <w:i/>
          <w:sz w:val="22"/>
          <w:szCs w:val="22"/>
        </w:rPr>
        <w:t>.</w:t>
      </w:r>
    </w:p>
    <w:p w14:paraId="2703E3DA" w14:textId="4B1D6BFF" w:rsidR="00597D36" w:rsidRDefault="007F0C52" w:rsidP="00156E6B">
      <w:pPr>
        <w:pStyle w:val="BodyText"/>
        <w:spacing w:before="238"/>
        <w:ind w:left="140" w:right="133"/>
        <w:jc w:val="both"/>
      </w:pPr>
      <w:r>
        <w:rPr>
          <w:b/>
          <w:bCs/>
        </w:rPr>
        <w:t xml:space="preserve">La Trinitaria, </w:t>
      </w:r>
      <w:r w:rsidR="00B67A24" w:rsidRPr="00607B2C">
        <w:rPr>
          <w:b/>
          <w:bCs/>
        </w:rPr>
        <w:t xml:space="preserve">Chiapas, </w:t>
      </w:r>
      <w:r w:rsidR="00607B2C" w:rsidRPr="00607B2C">
        <w:rPr>
          <w:b/>
          <w:bCs/>
        </w:rPr>
        <w:t>27 de febrero de 2025.</w:t>
      </w:r>
      <w:r w:rsidR="00607B2C">
        <w:t xml:space="preserve"> </w:t>
      </w:r>
      <w:r w:rsidR="00597D36">
        <w:t xml:space="preserve">Bayer ha dado un paso significativo en su compromiso con la sostenibilidad con la inauguración de un sistema de paneles solares en su sitio de producción </w:t>
      </w:r>
      <w:r w:rsidR="00E458D3">
        <w:t xml:space="preserve">de semillas vegetales </w:t>
      </w:r>
      <w:r w:rsidR="00597D36">
        <w:t>en Chiapas, Yax-Nah (“casa verde”</w:t>
      </w:r>
      <w:r w:rsidR="00BE64C2">
        <w:t xml:space="preserve">, </w:t>
      </w:r>
      <w:r w:rsidR="00597D36">
        <w:t xml:space="preserve">en lengua local). </w:t>
      </w:r>
      <w:r w:rsidR="00C969C1">
        <w:t xml:space="preserve">La </w:t>
      </w:r>
      <w:bookmarkStart w:id="0" w:name="_Hlk190860029"/>
      <w:r w:rsidR="00C969C1">
        <w:t xml:space="preserve">instalación fotovoltaica, </w:t>
      </w:r>
      <w:r w:rsidR="00815023">
        <w:t xml:space="preserve">a cargo </w:t>
      </w:r>
      <w:r w:rsidR="00C969C1">
        <w:t>d</w:t>
      </w:r>
      <w:r w:rsidR="00597D36">
        <w:t>e Iberdrola</w:t>
      </w:r>
      <w:r w:rsidR="00BE64C2">
        <w:t xml:space="preserve"> México</w:t>
      </w:r>
      <w:r w:rsidR="00597D36">
        <w:t xml:space="preserve">, cuenta con una capacidad instalada de 300 kW </w:t>
      </w:r>
      <w:r w:rsidR="00156E6B">
        <w:t xml:space="preserve">de potencia </w:t>
      </w:r>
      <w:r w:rsidR="00156E6B" w:rsidRPr="00156E6B">
        <w:t>con 660 módulos fotovoltaicos</w:t>
      </w:r>
      <w:r w:rsidR="00156E6B">
        <w:t xml:space="preserve"> capaces de generar </w:t>
      </w:r>
      <w:r w:rsidR="00597D36">
        <w:t>552 MWh de energía limpia al año</w:t>
      </w:r>
      <w:r w:rsidR="00BE64C2">
        <w:t xml:space="preserve"> y evitará</w:t>
      </w:r>
      <w:r w:rsidR="00597D36">
        <w:t xml:space="preserve"> la emisión de aproximadamente 233 toneladas de CO</w:t>
      </w:r>
      <w:r w:rsidR="00597D36">
        <w:rPr>
          <w:rFonts w:ascii="Cambria Math" w:hAnsi="Cambria Math" w:cs="Cambria Math"/>
        </w:rPr>
        <w:t>₂</w:t>
      </w:r>
      <w:r w:rsidR="00597D36">
        <w:t xml:space="preserve"> anuales. Esto equivale a</w:t>
      </w:r>
      <w:r w:rsidR="00815023">
        <w:t xml:space="preserve">l carbono capturado por </w:t>
      </w:r>
      <w:r w:rsidR="00597D36">
        <w:t xml:space="preserve">3,858 </w:t>
      </w:r>
      <w:r w:rsidR="00597D36">
        <w:rPr>
          <w:rFonts w:ascii="Arial" w:hAnsi="Arial" w:cs="Arial"/>
        </w:rPr>
        <w:t>á</w:t>
      </w:r>
      <w:r w:rsidR="00597D36">
        <w:t>rboles durante los próximos 10 años.</w:t>
      </w:r>
    </w:p>
    <w:p w14:paraId="3DCE2210" w14:textId="75AF06CF" w:rsidR="001165D7" w:rsidRDefault="00597D36" w:rsidP="001165D7">
      <w:pPr>
        <w:pStyle w:val="BodyText"/>
        <w:spacing w:before="238"/>
        <w:ind w:left="140" w:right="133"/>
        <w:jc w:val="both"/>
      </w:pPr>
      <w:bookmarkStart w:id="1" w:name="_Hlk190860090"/>
      <w:bookmarkEnd w:id="0"/>
      <w:r>
        <w:t>Con esta iniciativa, Yax-Nah se convierte en el primer sitio del negocio de vegetales de Bayer en América Latina en operar con energía renovable</w:t>
      </w:r>
      <w:r w:rsidR="00034027">
        <w:t xml:space="preserve"> producida en sitio</w:t>
      </w:r>
      <w:r>
        <w:t xml:space="preserve">, </w:t>
      </w:r>
      <w:r w:rsidR="00BE64C2">
        <w:t>lo que refuerza</w:t>
      </w:r>
      <w:r>
        <w:t xml:space="preserve"> el liderazgo de la compañía en la adopción de prácticas sostenibles y su compromiso de alcanzar la neutralidad climática </w:t>
      </w:r>
      <w:r w:rsidR="00A0258B">
        <w:t xml:space="preserve">en sus operaciones </w:t>
      </w:r>
      <w:r>
        <w:t>para 2030</w:t>
      </w:r>
      <w:r w:rsidR="001165D7">
        <w:t>. Bayer tiene</w:t>
      </w:r>
      <w:r w:rsidR="001165D7" w:rsidRPr="001165D7">
        <w:t xml:space="preserve"> como objetivo liderar la agricultura carbono neutral mediante la adopción de la ciencia y la innovación, </w:t>
      </w:r>
      <w:r w:rsidR="00A0258B">
        <w:t xml:space="preserve">tanto en su cadena de producción, como con </w:t>
      </w:r>
      <w:r w:rsidR="00213730">
        <w:t xml:space="preserve">oportunidades y servicios para que los agricultores reduzcan su huella de carbono, contribuyendo así a </w:t>
      </w:r>
      <w:r w:rsidR="001165D7" w:rsidRPr="001165D7">
        <w:t>que la agricultura sea una parte principal de la solución</w:t>
      </w:r>
      <w:r w:rsidR="001165D7">
        <w:t xml:space="preserve"> a</w:t>
      </w:r>
      <w:r w:rsidR="001165D7" w:rsidRPr="001165D7">
        <w:t>l cambio climático.</w:t>
      </w:r>
    </w:p>
    <w:bookmarkEnd w:id="1"/>
    <w:p w14:paraId="3EFE9E7E" w14:textId="77777777" w:rsidR="00156E6B" w:rsidRDefault="00607B2C" w:rsidP="00156E6B">
      <w:pPr>
        <w:pStyle w:val="BodyText"/>
        <w:spacing w:before="238"/>
        <w:ind w:left="140" w:right="133"/>
        <w:jc w:val="both"/>
        <w:rPr>
          <w:b/>
          <w:bCs/>
        </w:rPr>
      </w:pPr>
      <w:r w:rsidRPr="00D71BD4">
        <w:rPr>
          <w:b/>
          <w:bCs/>
        </w:rPr>
        <w:t>Un sitio estratégi</w:t>
      </w:r>
      <w:r w:rsidR="00D71BD4" w:rsidRPr="00D71BD4">
        <w:rPr>
          <w:b/>
          <w:bCs/>
        </w:rPr>
        <w:t>c</w:t>
      </w:r>
      <w:r w:rsidRPr="00D71BD4">
        <w:rPr>
          <w:b/>
          <w:bCs/>
        </w:rPr>
        <w:t>o para la producción global de semillas</w:t>
      </w:r>
    </w:p>
    <w:p w14:paraId="5AF29573" w14:textId="747EC954" w:rsidR="00597D36" w:rsidRPr="00156E6B" w:rsidRDefault="00597D36" w:rsidP="00156E6B">
      <w:pPr>
        <w:pStyle w:val="BodyText"/>
        <w:spacing w:before="238"/>
        <w:ind w:left="140" w:right="133"/>
        <w:jc w:val="both"/>
        <w:rPr>
          <w:b/>
          <w:bCs/>
        </w:rPr>
      </w:pPr>
      <w:r>
        <w:t>Ubicado en una región con clima templado, Yax-Nah permite la producción de semillas de chiles y pepinos</w:t>
      </w:r>
      <w:r w:rsidR="00BE64C2">
        <w:t xml:space="preserve"> principalmente</w:t>
      </w:r>
      <w:r>
        <w:t xml:space="preserve"> bajo invernadero durante todo el año. Sus cuatro ventanas de siembra ofrecen una ventaja competitiva única, </w:t>
      </w:r>
      <w:r w:rsidR="00BE64C2">
        <w:t>al facilitar</w:t>
      </w:r>
      <w:r>
        <w:t xml:space="preserve"> la producción de semillas comerciales y precomerciales, además de permitir la absorción de volúmenes adicionales para mitigar pérdidas causadas por condiciones climáticas adversas en otras regiones del mundo.</w:t>
      </w:r>
    </w:p>
    <w:p w14:paraId="089BFAF6" w14:textId="0FFA8AFF" w:rsidR="00F65245" w:rsidRDefault="00597D36" w:rsidP="0018286A">
      <w:pPr>
        <w:pStyle w:val="BodyText"/>
        <w:spacing w:before="238"/>
        <w:ind w:left="140" w:right="133"/>
        <w:jc w:val="both"/>
      </w:pPr>
      <w:bookmarkStart w:id="2" w:name="_Hlk190860118"/>
      <w:r>
        <w:t xml:space="preserve">El sitio abarca 151 hectáreas, cuenta con 50 invernaderos y emplea a </w:t>
      </w:r>
      <w:r w:rsidR="00E70CAD" w:rsidRPr="00E70CAD">
        <w:t xml:space="preserve">más de </w:t>
      </w:r>
      <w:r w:rsidR="0018286A">
        <w:t>600</w:t>
      </w:r>
      <w:r w:rsidR="00E70CAD" w:rsidRPr="00E70CAD">
        <w:t xml:space="preserve"> personas de la región de comunidades aledañas ubicadas en los </w:t>
      </w:r>
      <w:r w:rsidR="00BE585C">
        <w:t>m</w:t>
      </w:r>
      <w:r w:rsidR="00E70CAD" w:rsidRPr="00E70CAD">
        <w:t xml:space="preserve">unicipios de Comitán de Domínguez y </w:t>
      </w:r>
      <w:r w:rsidR="00BE585C">
        <w:t>l</w:t>
      </w:r>
      <w:r w:rsidR="00E70CAD" w:rsidRPr="00E70CAD">
        <w:t>a Trinitaria</w:t>
      </w:r>
      <w:r w:rsidR="00E70CAD">
        <w:t>.</w:t>
      </w:r>
      <w:bookmarkEnd w:id="2"/>
      <w:r w:rsidR="00E70CAD">
        <w:t xml:space="preserve"> </w:t>
      </w:r>
      <w:r>
        <w:t>En Yax-Nah se producen alrededor de 500 líneas genéticas</w:t>
      </w:r>
      <w:r w:rsidR="00E340A8">
        <w:t xml:space="preserve"> de semillas híbridas</w:t>
      </w:r>
      <w:r>
        <w:t>, con un volumen de producción que alcanza los 7,500 kilogramos de semillas anuales</w:t>
      </w:r>
      <w:r w:rsidR="0018286A">
        <w:t>, que se distribuyen a agricultores de todo el mundo</w:t>
      </w:r>
      <w:r>
        <w:t xml:space="preserve">. </w:t>
      </w:r>
      <w:bookmarkStart w:id="3" w:name="_Hlk190860149"/>
      <w:r>
        <w:t xml:space="preserve">Como parte de su compromiso con la comunidad, Yax-Nah ha impulsado un esquema innovador de colaboración con productores locales. </w:t>
      </w:r>
      <w:bookmarkEnd w:id="3"/>
      <w:r>
        <w:t xml:space="preserve">Desde hace dos años, cinco agricultores de la región se han sumado al proyecto, cultivando semillas de alta calidad en tres hectáreas, fortaleciendo así una cadena de valor más inclusiva y sostenible. Este esfuerzo no solo impulsa la economía local, sino que también refuerza el compromiso de Bayer con el desarrollo comunitario. </w:t>
      </w:r>
      <w:bookmarkStart w:id="4" w:name="_Hlk190860168"/>
      <w:r>
        <w:t>En total, el sitio genera una derrama económica de 15 millones de dólares anuales y beneficia a aproximadamente 1,000 familias en la región.</w:t>
      </w:r>
    </w:p>
    <w:p w14:paraId="455E8E53" w14:textId="3FF28D8E" w:rsidR="00E340A8" w:rsidRDefault="00E340A8" w:rsidP="0018286A">
      <w:pPr>
        <w:pStyle w:val="BodyText"/>
        <w:spacing w:before="238"/>
        <w:ind w:left="140" w:right="133"/>
        <w:jc w:val="both"/>
      </w:pPr>
      <w:r>
        <w:t xml:space="preserve">En un evento realizado en el sitio, autoridades locales, </w:t>
      </w:r>
      <w:r w:rsidR="002E3BD1">
        <w:t>miembros de la comunidad y directivos de Bayer e Iberdrola</w:t>
      </w:r>
      <w:r w:rsidR="00BE585C">
        <w:t xml:space="preserve"> México</w:t>
      </w:r>
      <w:r w:rsidR="002E3BD1">
        <w:t xml:space="preserve"> </w:t>
      </w:r>
      <w:r w:rsidR="00BE585C" w:rsidRPr="00D9129F">
        <w:t>inauguraron</w:t>
      </w:r>
      <w:r w:rsidR="002E3BD1">
        <w:t xml:space="preserve"> </w:t>
      </w:r>
      <w:r w:rsidR="00BE585C">
        <w:t>e</w:t>
      </w:r>
      <w:r w:rsidR="002E3BD1">
        <w:t>l nuevo sistema de paneles solares, y reconocieron el compromiso de ambas empresas hacia un futuro más sostenible</w:t>
      </w:r>
      <w:r w:rsidR="00BE585C">
        <w:t xml:space="preserve"> y verde</w:t>
      </w:r>
      <w:r w:rsidR="002E3BD1">
        <w:t xml:space="preserve">. </w:t>
      </w:r>
    </w:p>
    <w:p w14:paraId="6BCAA4EB" w14:textId="1AA185A3" w:rsidR="002E3BD1" w:rsidRDefault="002E3BD1" w:rsidP="002E3BD1">
      <w:pPr>
        <w:pStyle w:val="BodyText"/>
        <w:spacing w:before="238"/>
        <w:ind w:left="140" w:right="133"/>
        <w:jc w:val="both"/>
      </w:pPr>
      <w:r>
        <w:t xml:space="preserve">“En Bayer, entendemos que los retos actuales requieren soluciones audaces y colaborativas. Nuestro enfoque se basa en la ciencia, la innovación y la cooperación con comunidades y socios estratégicos. </w:t>
      </w:r>
      <w:r w:rsidR="00BE585C">
        <w:t>Este</w:t>
      </w:r>
      <w:r>
        <w:t xml:space="preserve"> sistema es un ejemplo tangible de cómo integramos la sostenibilidad en nuestras operaciones diarias, alineando nuestras acciones con un futuro más sostenible para todos”, señaló</w:t>
      </w:r>
      <w:r w:rsidR="00524E83">
        <w:t xml:space="preserve"> José Luis Roblero, Líder de Sitio en Chiapas.</w:t>
      </w:r>
      <w:r w:rsidR="00B632A9" w:rsidRPr="00B632A9">
        <w:t xml:space="preserve">                    </w:t>
      </w:r>
    </w:p>
    <w:p w14:paraId="4C5D9257" w14:textId="41908E04" w:rsidR="002E3BD1" w:rsidRDefault="002E3BD1" w:rsidP="002E3BD1">
      <w:pPr>
        <w:pStyle w:val="BodyText"/>
        <w:spacing w:before="238"/>
        <w:ind w:left="140" w:right="133"/>
        <w:jc w:val="both"/>
      </w:pPr>
      <w:r>
        <w:t>Por su parte</w:t>
      </w:r>
      <w:r w:rsidR="00BE585C">
        <w:t xml:space="preserve">, René Ramírez, </w:t>
      </w:r>
      <w:r w:rsidR="006B62E1" w:rsidRPr="00BB7FCE">
        <w:t>responsable</w:t>
      </w:r>
      <w:r w:rsidR="005D11A4" w:rsidRPr="00BE4957">
        <w:t xml:space="preserve"> </w:t>
      </w:r>
      <w:r w:rsidR="006B62E1" w:rsidRPr="00BB7FCE">
        <w:t>C</w:t>
      </w:r>
      <w:r w:rsidR="005D11A4" w:rsidRPr="00BE4957">
        <w:t xml:space="preserve">omercial de la </w:t>
      </w:r>
      <w:r w:rsidR="006B62E1" w:rsidRPr="00BB7FCE">
        <w:t>R</w:t>
      </w:r>
      <w:r w:rsidR="005D11A4" w:rsidRPr="00BE4957">
        <w:t xml:space="preserve">egión Centro </w:t>
      </w:r>
      <w:r w:rsidRPr="00BE4957">
        <w:t>de Iberdrola México</w:t>
      </w:r>
      <w:r w:rsidR="00103695" w:rsidRPr="00BE4957">
        <w:t>,</w:t>
      </w:r>
      <w:r>
        <w:t xml:space="preserve"> </w:t>
      </w:r>
      <w:r w:rsidR="00103695">
        <w:t>destacó que Smart Solar es una solución energética de gran utilidad para las empresas</w:t>
      </w:r>
      <w:r w:rsidR="00121C4A">
        <w:t>.</w:t>
      </w:r>
      <w:r w:rsidR="00103695">
        <w:t xml:space="preserve"> </w:t>
      </w:r>
      <w:r>
        <w:t>“</w:t>
      </w:r>
      <w:r w:rsidRPr="00156E6B">
        <w:t>Bayer e Iberdrola México comparten valores comunes en sostenibilidad y respeto al medio ambiente. Estamos convencidos de que este sistema fotovoltaico en sitio en Chiapa</w:t>
      </w:r>
      <w:r w:rsidR="00103695">
        <w:t>s</w:t>
      </w:r>
      <w:r w:rsidRPr="00156E6B">
        <w:t xml:space="preserve"> refrenda nuestro compromiso compartido con la generación de valor, mientras promovemos un planeta más limpio para las futuras generaciones</w:t>
      </w:r>
      <w:r w:rsidR="00103695">
        <w:t>”</w:t>
      </w:r>
      <w:r w:rsidR="00121C4A">
        <w:t>, explicó.</w:t>
      </w:r>
    </w:p>
    <w:p w14:paraId="0BF4069D" w14:textId="77777777" w:rsidR="006A343A" w:rsidRDefault="006A343A" w:rsidP="002E3BD1">
      <w:pPr>
        <w:pStyle w:val="BodyText"/>
        <w:spacing w:before="238"/>
        <w:ind w:left="140" w:right="133"/>
        <w:jc w:val="both"/>
      </w:pPr>
    </w:p>
    <w:p w14:paraId="4938F035" w14:textId="77777777" w:rsidR="006A343A" w:rsidRDefault="006A343A" w:rsidP="002E3BD1">
      <w:pPr>
        <w:pStyle w:val="BodyText"/>
        <w:spacing w:before="238"/>
        <w:ind w:left="140" w:right="133"/>
        <w:jc w:val="both"/>
      </w:pPr>
    </w:p>
    <w:p w14:paraId="53C3B5FC" w14:textId="77777777" w:rsidR="006A343A" w:rsidRDefault="006A343A" w:rsidP="002E3BD1">
      <w:pPr>
        <w:pStyle w:val="BodyText"/>
        <w:spacing w:before="238"/>
        <w:ind w:left="140" w:right="133"/>
        <w:jc w:val="both"/>
      </w:pPr>
    </w:p>
    <w:p w14:paraId="6AE6F72E" w14:textId="5DFCF2D4" w:rsidR="006A343A" w:rsidRPr="00E10762" w:rsidRDefault="006A343A" w:rsidP="002E3BD1">
      <w:pPr>
        <w:pStyle w:val="BodyText"/>
        <w:spacing w:before="238"/>
        <w:ind w:left="140" w:right="133"/>
        <w:jc w:val="both"/>
        <w:sectPr w:rsidR="006A343A" w:rsidRPr="00E10762" w:rsidSect="002E3BD1">
          <w:footerReference w:type="even" r:id="rId9"/>
          <w:footerReference w:type="first" r:id="rId10"/>
          <w:type w:val="continuous"/>
          <w:pgSz w:w="11910" w:h="16850"/>
          <w:pgMar w:top="420" w:right="580" w:bottom="280" w:left="580" w:header="720" w:footer="720" w:gutter="0"/>
          <w:cols w:space="720"/>
        </w:sectPr>
      </w:pPr>
    </w:p>
    <w:p w14:paraId="0BFC9737" w14:textId="77777777" w:rsidR="00F65245" w:rsidRDefault="00F65245" w:rsidP="00767895">
      <w:pPr>
        <w:pStyle w:val="BodyText"/>
        <w:ind w:right="133"/>
        <w:jc w:val="both"/>
        <w:rPr>
          <w:b/>
          <w:bCs/>
        </w:rPr>
      </w:pPr>
    </w:p>
    <w:bookmarkEnd w:id="4"/>
    <w:p w14:paraId="1961EC4B" w14:textId="2AF02CE5" w:rsidR="00F65245" w:rsidRDefault="00597D36" w:rsidP="00F65245">
      <w:pPr>
        <w:pStyle w:val="BodyText"/>
        <w:ind w:left="140" w:right="133"/>
        <w:jc w:val="both"/>
        <w:rPr>
          <w:b/>
          <w:bCs/>
        </w:rPr>
      </w:pPr>
      <w:r w:rsidRPr="00597D36">
        <w:rPr>
          <w:b/>
          <w:bCs/>
        </w:rPr>
        <w:lastRenderedPageBreak/>
        <w:t>La sostenibilidad: un pilar fundamental</w:t>
      </w:r>
    </w:p>
    <w:p w14:paraId="23EFC886" w14:textId="77777777" w:rsidR="00F65245" w:rsidRDefault="00F65245" w:rsidP="00F65245">
      <w:pPr>
        <w:pStyle w:val="BodyText"/>
        <w:ind w:left="140" w:right="133"/>
        <w:jc w:val="both"/>
        <w:rPr>
          <w:b/>
          <w:bCs/>
        </w:rPr>
      </w:pPr>
    </w:p>
    <w:p w14:paraId="36F552F4" w14:textId="3CF0D3D0" w:rsidR="00597D36" w:rsidRDefault="00597D36" w:rsidP="00F65245">
      <w:pPr>
        <w:pStyle w:val="BodyText"/>
        <w:ind w:left="140" w:right="133"/>
        <w:jc w:val="both"/>
      </w:pPr>
      <w:r>
        <w:t>Bajo su visión de “Salud para todos, hambre para nadie”, Bayer ha establecido metas ambiciosas para 2030,</w:t>
      </w:r>
      <w:r w:rsidR="00E44CC5">
        <w:t xml:space="preserve"> para sus tres divisiones</w:t>
      </w:r>
      <w:r w:rsidR="00BD36F2">
        <w:t>: A</w:t>
      </w:r>
      <w:r w:rsidR="00E44CC5">
        <w:t xml:space="preserve">grícola, </w:t>
      </w:r>
      <w:r w:rsidR="00BD36F2">
        <w:t>F</w:t>
      </w:r>
      <w:r w:rsidR="00E44CC5">
        <w:t xml:space="preserve">armacéutica y </w:t>
      </w:r>
      <w:r w:rsidR="00BD36F2">
        <w:t>S</w:t>
      </w:r>
      <w:r w:rsidR="00E44CC5">
        <w:t>alud del Consumidor.</w:t>
      </w:r>
      <w:r w:rsidR="00BD36F2">
        <w:t xml:space="preserve"> </w:t>
      </w:r>
      <w:r w:rsidR="00E44CC5">
        <w:t>E</w:t>
      </w:r>
      <w:r>
        <w:t>ntre ellas:</w:t>
      </w:r>
    </w:p>
    <w:p w14:paraId="54B88590" w14:textId="77777777" w:rsidR="00BE64C2" w:rsidRPr="00F65245" w:rsidRDefault="00BE64C2" w:rsidP="00BE64C2">
      <w:pPr>
        <w:pStyle w:val="BodyText"/>
        <w:ind w:right="133"/>
        <w:jc w:val="both"/>
        <w:rPr>
          <w:b/>
          <w:bCs/>
        </w:rPr>
      </w:pPr>
    </w:p>
    <w:p w14:paraId="7C7C3706" w14:textId="1FAA938B" w:rsidR="00597D36" w:rsidRDefault="00597D36" w:rsidP="00F65245">
      <w:pPr>
        <w:pStyle w:val="BodyText"/>
        <w:numPr>
          <w:ilvl w:val="0"/>
          <w:numId w:val="21"/>
        </w:numPr>
        <w:ind w:right="130"/>
        <w:jc w:val="both"/>
      </w:pPr>
      <w:r>
        <w:t>Apoyar a 100 millones de pequeños agricultores en países en desarrollo y economías emergentes.</w:t>
      </w:r>
    </w:p>
    <w:p w14:paraId="4457DFF5" w14:textId="110C4B1F" w:rsidR="00597D36" w:rsidRDefault="00597D36" w:rsidP="00F65245">
      <w:pPr>
        <w:pStyle w:val="BodyText"/>
        <w:numPr>
          <w:ilvl w:val="0"/>
          <w:numId w:val="21"/>
        </w:numPr>
        <w:ind w:right="130"/>
        <w:jc w:val="both"/>
      </w:pPr>
      <w:r>
        <w:t>Brindar acceso a anticoncepción moderna a 100 millones de mujeres.</w:t>
      </w:r>
    </w:p>
    <w:p w14:paraId="7A37A0BA" w14:textId="6C680F64" w:rsidR="00597D36" w:rsidRDefault="00597D36" w:rsidP="00F65245">
      <w:pPr>
        <w:pStyle w:val="BodyText"/>
        <w:numPr>
          <w:ilvl w:val="0"/>
          <w:numId w:val="21"/>
        </w:numPr>
        <w:ind w:right="130"/>
        <w:jc w:val="both"/>
      </w:pPr>
      <w:r>
        <w:t>Ampliar el acceso a la salud para 100 millones de personas en comunidades marginadas.</w:t>
      </w:r>
    </w:p>
    <w:p w14:paraId="7FF5123D" w14:textId="08E1CD3A" w:rsidR="00BD36F2" w:rsidRDefault="00597D36" w:rsidP="00BD36F2">
      <w:pPr>
        <w:pStyle w:val="BodyText"/>
        <w:numPr>
          <w:ilvl w:val="0"/>
          <w:numId w:val="21"/>
        </w:numPr>
        <w:ind w:right="130"/>
        <w:jc w:val="both"/>
      </w:pPr>
      <w:r>
        <w:t>Alcanzar la neutralidad climática mediante la reducción de emisiones de gases de efecto invernadero y la promoción de prácticas sustentables.</w:t>
      </w:r>
    </w:p>
    <w:p w14:paraId="143853DA" w14:textId="77777777" w:rsidR="00756701" w:rsidRDefault="00BD36F2" w:rsidP="00756701">
      <w:pPr>
        <w:pStyle w:val="BodyText"/>
        <w:numPr>
          <w:ilvl w:val="0"/>
          <w:numId w:val="21"/>
        </w:numPr>
        <w:ind w:right="130"/>
        <w:jc w:val="both"/>
      </w:pPr>
      <w:r>
        <w:t>-30% de emisiones de gases de efecto invernadero producidos por cultivos clave en las principales regiones en las que trabajamos.</w:t>
      </w:r>
    </w:p>
    <w:p w14:paraId="07740214" w14:textId="26CA3F5C" w:rsidR="00756701" w:rsidRDefault="00BD36F2" w:rsidP="00756701">
      <w:pPr>
        <w:pStyle w:val="BodyText"/>
        <w:numPr>
          <w:ilvl w:val="0"/>
          <w:numId w:val="21"/>
        </w:numPr>
        <w:ind w:right="130"/>
        <w:jc w:val="both"/>
      </w:pPr>
      <w:r>
        <w:t>-30% de impacto ambiental en la protección de cultivos</w:t>
      </w:r>
    </w:p>
    <w:p w14:paraId="56379672" w14:textId="3F1866E2" w:rsidR="00756701" w:rsidRDefault="00756701" w:rsidP="00F15C54">
      <w:pPr>
        <w:pStyle w:val="BodyText"/>
        <w:numPr>
          <w:ilvl w:val="0"/>
          <w:numId w:val="21"/>
        </w:numPr>
        <w:ind w:right="130"/>
        <w:jc w:val="both"/>
      </w:pPr>
      <w:r w:rsidRPr="00BD36F2">
        <w:t>Producir cultivos de mayor rendimiento con menos recursos naturales e insumos</w:t>
      </w:r>
      <w:r>
        <w:t>.</w:t>
      </w:r>
    </w:p>
    <w:p w14:paraId="411C9455" w14:textId="77777777" w:rsidR="00052F2D" w:rsidRDefault="00052F2D" w:rsidP="00F15C54">
      <w:pPr>
        <w:pStyle w:val="BodyText"/>
        <w:ind w:right="130"/>
        <w:jc w:val="both"/>
      </w:pPr>
    </w:p>
    <w:p w14:paraId="0073539B" w14:textId="77777777" w:rsidR="00052F2D" w:rsidRDefault="00052F2D" w:rsidP="00052F2D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CAC14A" wp14:editId="2965FF7D">
                <wp:extent cx="6684009" cy="635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4009" cy="6350"/>
                          <a:chOff x="0" y="0"/>
                          <a:chExt cx="6684009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68400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4009" h="6350">
                                <a:moveTo>
                                  <a:pt x="66840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684009" y="6096"/>
                                </a:lnTo>
                                <a:lnTo>
                                  <a:pt x="6684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D0F6EB" id="Group 3" o:spid="_x0000_s1026" style="width:526.3pt;height:.5pt;mso-position-horizontal-relative:char;mso-position-vertical-relative:line" coordsize="668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">
                <v:shape id="Graphic 4" o:spid="_x0000_s1027" style="position:absolute;width:66840;height:63;visibility:visible;mso-wrap-style:square;v-text-anchor:top" coordsize="668400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" path="m6684009,l,,,6096r6684009,l668400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35B02CD" w14:textId="77777777" w:rsidR="00052F2D" w:rsidRDefault="00052F2D" w:rsidP="00052F2D">
      <w:pPr>
        <w:spacing w:line="20" w:lineRule="exact"/>
        <w:rPr>
          <w:sz w:val="2"/>
        </w:rPr>
        <w:sectPr w:rsidR="00052F2D" w:rsidSect="00BB7FCE">
          <w:type w:val="continuous"/>
          <w:pgSz w:w="11910" w:h="16850"/>
          <w:pgMar w:top="1040" w:right="580" w:bottom="1890" w:left="580" w:header="720" w:footer="720" w:gutter="0"/>
          <w:cols w:space="720"/>
        </w:sectPr>
      </w:pPr>
    </w:p>
    <w:p w14:paraId="3A81388F" w14:textId="77777777" w:rsidR="00D71BD4" w:rsidRDefault="00D71BD4" w:rsidP="00052F2D">
      <w:pPr>
        <w:pStyle w:val="Heading1"/>
        <w:spacing w:before="8"/>
        <w:jc w:val="left"/>
      </w:pPr>
    </w:p>
    <w:p w14:paraId="358753BB" w14:textId="2384D8E3" w:rsidR="00052F2D" w:rsidRDefault="00052F2D" w:rsidP="00052F2D">
      <w:pPr>
        <w:pStyle w:val="Heading1"/>
        <w:spacing w:before="8"/>
        <w:jc w:val="left"/>
      </w:pPr>
      <w:r>
        <w:t>Acerca</w:t>
      </w:r>
      <w:r>
        <w:rPr>
          <w:spacing w:val="-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Bayer</w:t>
      </w:r>
    </w:p>
    <w:p w14:paraId="75A71D36" w14:textId="15E940F2" w:rsidR="001F6C89" w:rsidRDefault="00052F2D" w:rsidP="00C969C1">
      <w:pPr>
        <w:spacing w:before="113"/>
        <w:ind w:left="140"/>
        <w:jc w:val="both"/>
      </w:pPr>
      <w:r w:rsidRPr="00C94D29">
        <w:rPr>
          <w:sz w:val="16"/>
          <w:szCs w:val="20"/>
        </w:rPr>
        <w:t>Bayer es una empresa multinacional con competencias clave en los ámbitos biocientíficos de la salud y la</w:t>
      </w:r>
      <w:r w:rsidRPr="00C94D29">
        <w:rPr>
          <w:spacing w:val="22"/>
          <w:sz w:val="16"/>
          <w:szCs w:val="20"/>
        </w:rPr>
        <w:t xml:space="preserve"> </w:t>
      </w:r>
      <w:r w:rsidRPr="00C94D29">
        <w:rPr>
          <w:sz w:val="16"/>
          <w:szCs w:val="20"/>
        </w:rPr>
        <w:t>alimentación.</w:t>
      </w:r>
      <w:r w:rsidRPr="00C94D29">
        <w:rPr>
          <w:spacing w:val="22"/>
          <w:sz w:val="16"/>
          <w:szCs w:val="20"/>
        </w:rPr>
        <w:t xml:space="preserve"> </w:t>
      </w:r>
      <w:r w:rsidRPr="00C94D29">
        <w:rPr>
          <w:sz w:val="16"/>
          <w:szCs w:val="20"/>
        </w:rPr>
        <w:t>Fiel</w:t>
      </w:r>
      <w:r w:rsidRPr="00C94D29">
        <w:rPr>
          <w:spacing w:val="20"/>
          <w:sz w:val="16"/>
          <w:szCs w:val="20"/>
        </w:rPr>
        <w:t xml:space="preserve"> </w:t>
      </w:r>
      <w:r w:rsidRPr="00C94D29">
        <w:rPr>
          <w:sz w:val="16"/>
          <w:szCs w:val="20"/>
        </w:rPr>
        <w:t>a</w:t>
      </w:r>
      <w:r w:rsidRPr="00C94D29">
        <w:rPr>
          <w:spacing w:val="22"/>
          <w:sz w:val="16"/>
          <w:szCs w:val="20"/>
        </w:rPr>
        <w:t xml:space="preserve"> </w:t>
      </w:r>
      <w:r w:rsidRPr="00C94D29">
        <w:rPr>
          <w:sz w:val="16"/>
          <w:szCs w:val="20"/>
        </w:rPr>
        <w:t>su</w:t>
      </w:r>
      <w:r w:rsidRPr="00C94D29">
        <w:rPr>
          <w:spacing w:val="22"/>
          <w:sz w:val="16"/>
          <w:szCs w:val="20"/>
        </w:rPr>
        <w:t xml:space="preserve"> </w:t>
      </w:r>
      <w:r w:rsidRPr="00C94D29">
        <w:rPr>
          <w:sz w:val="16"/>
          <w:szCs w:val="20"/>
        </w:rPr>
        <w:t>misión</w:t>
      </w:r>
      <w:r w:rsidRPr="00C94D29">
        <w:rPr>
          <w:spacing w:val="22"/>
          <w:sz w:val="16"/>
          <w:szCs w:val="20"/>
        </w:rPr>
        <w:t xml:space="preserve"> </w:t>
      </w:r>
      <w:r w:rsidRPr="00C94D29">
        <w:rPr>
          <w:sz w:val="16"/>
          <w:szCs w:val="20"/>
        </w:rPr>
        <w:t>«Salud</w:t>
      </w:r>
      <w:r w:rsidRPr="00C94D29">
        <w:rPr>
          <w:spacing w:val="22"/>
          <w:sz w:val="16"/>
          <w:szCs w:val="20"/>
        </w:rPr>
        <w:t xml:space="preserve"> </w:t>
      </w:r>
      <w:r w:rsidRPr="00C94D29">
        <w:rPr>
          <w:sz w:val="16"/>
          <w:szCs w:val="20"/>
        </w:rPr>
        <w:t>para</w:t>
      </w:r>
      <w:r w:rsidRPr="00C94D29">
        <w:rPr>
          <w:spacing w:val="22"/>
          <w:sz w:val="16"/>
          <w:szCs w:val="20"/>
        </w:rPr>
        <w:t xml:space="preserve"> </w:t>
      </w:r>
      <w:r w:rsidRPr="00C94D29">
        <w:rPr>
          <w:sz w:val="16"/>
          <w:szCs w:val="20"/>
        </w:rPr>
        <w:t>todos,</w:t>
      </w:r>
      <w:r w:rsidRPr="00C94D29">
        <w:rPr>
          <w:spacing w:val="20"/>
          <w:sz w:val="16"/>
          <w:szCs w:val="20"/>
        </w:rPr>
        <w:t xml:space="preserve"> </w:t>
      </w:r>
      <w:r w:rsidRPr="00C94D29">
        <w:rPr>
          <w:sz w:val="16"/>
          <w:szCs w:val="20"/>
        </w:rPr>
        <w:t>nadie</w:t>
      </w:r>
      <w:r w:rsidRPr="00C94D29">
        <w:rPr>
          <w:spacing w:val="20"/>
          <w:sz w:val="16"/>
          <w:szCs w:val="20"/>
        </w:rPr>
        <w:t xml:space="preserve"> </w:t>
      </w:r>
      <w:r w:rsidRPr="00C94D29">
        <w:rPr>
          <w:sz w:val="16"/>
          <w:szCs w:val="20"/>
        </w:rPr>
        <w:t>con</w:t>
      </w:r>
      <w:r w:rsidRPr="00C94D29">
        <w:rPr>
          <w:spacing w:val="20"/>
          <w:sz w:val="16"/>
          <w:szCs w:val="20"/>
        </w:rPr>
        <w:t xml:space="preserve"> </w:t>
      </w:r>
      <w:r w:rsidRPr="00C94D29">
        <w:rPr>
          <w:sz w:val="16"/>
          <w:szCs w:val="20"/>
        </w:rPr>
        <w:t>hambre»,</w:t>
      </w:r>
      <w:r w:rsidRPr="00C94D29">
        <w:rPr>
          <w:spacing w:val="22"/>
          <w:sz w:val="16"/>
          <w:szCs w:val="20"/>
        </w:rPr>
        <w:t xml:space="preserve"> </w:t>
      </w:r>
      <w:r w:rsidRPr="00C94D29">
        <w:rPr>
          <w:sz w:val="16"/>
          <w:szCs w:val="20"/>
        </w:rPr>
        <w:t>la</w:t>
      </w:r>
      <w:r w:rsidRPr="00C94D29">
        <w:rPr>
          <w:spacing w:val="20"/>
          <w:sz w:val="16"/>
          <w:szCs w:val="20"/>
        </w:rPr>
        <w:t xml:space="preserve"> </w:t>
      </w:r>
      <w:r w:rsidRPr="00C94D29">
        <w:rPr>
          <w:sz w:val="16"/>
          <w:szCs w:val="20"/>
        </w:rPr>
        <w:t>empresa</w:t>
      </w:r>
      <w:r w:rsidRPr="00C94D29">
        <w:rPr>
          <w:spacing w:val="22"/>
          <w:sz w:val="16"/>
          <w:szCs w:val="20"/>
        </w:rPr>
        <w:t xml:space="preserve"> </w:t>
      </w:r>
      <w:r w:rsidRPr="00C94D29">
        <w:rPr>
          <w:sz w:val="16"/>
          <w:szCs w:val="20"/>
        </w:rPr>
        <w:t>aspira,</w:t>
      </w:r>
      <w:r w:rsidRPr="00C94D29">
        <w:rPr>
          <w:spacing w:val="20"/>
          <w:sz w:val="16"/>
          <w:szCs w:val="20"/>
        </w:rPr>
        <w:t xml:space="preserve"> </w:t>
      </w:r>
      <w:r w:rsidRPr="00C94D29">
        <w:rPr>
          <w:sz w:val="16"/>
          <w:szCs w:val="20"/>
        </w:rPr>
        <w:t>con</w:t>
      </w:r>
      <w:r w:rsidRPr="00C94D29">
        <w:rPr>
          <w:spacing w:val="20"/>
          <w:sz w:val="16"/>
          <w:szCs w:val="20"/>
        </w:rPr>
        <w:t xml:space="preserve"> </w:t>
      </w:r>
      <w:r w:rsidRPr="00C94D29">
        <w:rPr>
          <w:sz w:val="16"/>
          <w:szCs w:val="20"/>
        </w:rPr>
        <w:t>sus productos y servicios,</w:t>
      </w:r>
      <w:r w:rsidRPr="00C94D29">
        <w:rPr>
          <w:spacing w:val="-1"/>
          <w:sz w:val="16"/>
          <w:szCs w:val="20"/>
        </w:rPr>
        <w:t xml:space="preserve"> </w:t>
      </w:r>
      <w:r w:rsidRPr="00C94D29">
        <w:rPr>
          <w:sz w:val="16"/>
          <w:szCs w:val="20"/>
        </w:rPr>
        <w:t>a ser útil a la humanidad y proteger el</w:t>
      </w:r>
      <w:r w:rsidRPr="00C94D29">
        <w:rPr>
          <w:spacing w:val="-2"/>
          <w:sz w:val="16"/>
          <w:szCs w:val="20"/>
        </w:rPr>
        <w:t xml:space="preserve"> </w:t>
      </w:r>
      <w:r w:rsidRPr="00C94D29">
        <w:rPr>
          <w:sz w:val="16"/>
          <w:szCs w:val="20"/>
        </w:rPr>
        <w:t>medio ambiente contribuyendo a encontrar solución</w:t>
      </w:r>
      <w:r w:rsidRPr="00C94D29">
        <w:rPr>
          <w:spacing w:val="26"/>
          <w:sz w:val="16"/>
          <w:szCs w:val="20"/>
        </w:rPr>
        <w:t xml:space="preserve"> </w:t>
      </w:r>
      <w:r w:rsidRPr="00C94D29">
        <w:rPr>
          <w:sz w:val="16"/>
          <w:szCs w:val="20"/>
        </w:rPr>
        <w:t>a</w:t>
      </w:r>
      <w:r w:rsidRPr="00C94D29">
        <w:rPr>
          <w:spacing w:val="26"/>
          <w:sz w:val="16"/>
          <w:szCs w:val="20"/>
        </w:rPr>
        <w:t xml:space="preserve"> </w:t>
      </w:r>
      <w:r w:rsidRPr="00C94D29">
        <w:rPr>
          <w:sz w:val="16"/>
          <w:szCs w:val="20"/>
        </w:rPr>
        <w:t>los</w:t>
      </w:r>
      <w:r w:rsidRPr="00C94D29">
        <w:rPr>
          <w:spacing w:val="27"/>
          <w:sz w:val="16"/>
          <w:szCs w:val="20"/>
        </w:rPr>
        <w:t xml:space="preserve"> </w:t>
      </w:r>
      <w:r w:rsidRPr="00C94D29">
        <w:rPr>
          <w:sz w:val="16"/>
          <w:szCs w:val="20"/>
        </w:rPr>
        <w:t>principales</w:t>
      </w:r>
      <w:r w:rsidRPr="00C94D29">
        <w:rPr>
          <w:spacing w:val="27"/>
          <w:sz w:val="16"/>
          <w:szCs w:val="20"/>
        </w:rPr>
        <w:t xml:space="preserve"> </w:t>
      </w:r>
      <w:r w:rsidRPr="00C94D29">
        <w:rPr>
          <w:sz w:val="16"/>
          <w:szCs w:val="20"/>
        </w:rPr>
        <w:t>desafíos</w:t>
      </w:r>
      <w:r w:rsidRPr="00C94D29">
        <w:rPr>
          <w:spacing w:val="27"/>
          <w:sz w:val="16"/>
          <w:szCs w:val="20"/>
        </w:rPr>
        <w:t xml:space="preserve"> </w:t>
      </w:r>
      <w:r w:rsidRPr="00C94D29">
        <w:rPr>
          <w:sz w:val="16"/>
          <w:szCs w:val="20"/>
        </w:rPr>
        <w:t>que</w:t>
      </w:r>
      <w:r w:rsidRPr="00C94D29">
        <w:rPr>
          <w:spacing w:val="26"/>
          <w:sz w:val="16"/>
          <w:szCs w:val="20"/>
        </w:rPr>
        <w:t xml:space="preserve"> </w:t>
      </w:r>
      <w:r w:rsidRPr="00C94D29">
        <w:rPr>
          <w:sz w:val="16"/>
          <w:szCs w:val="20"/>
        </w:rPr>
        <w:t>plantean</w:t>
      </w:r>
      <w:r w:rsidRPr="00C94D29">
        <w:rPr>
          <w:spacing w:val="26"/>
          <w:sz w:val="16"/>
          <w:szCs w:val="20"/>
        </w:rPr>
        <w:t xml:space="preserve"> </w:t>
      </w:r>
      <w:r w:rsidRPr="00C94D29">
        <w:rPr>
          <w:sz w:val="16"/>
          <w:szCs w:val="20"/>
        </w:rPr>
        <w:t>el</w:t>
      </w:r>
      <w:r w:rsidRPr="00C94D29">
        <w:rPr>
          <w:spacing w:val="26"/>
          <w:sz w:val="16"/>
          <w:szCs w:val="20"/>
        </w:rPr>
        <w:t xml:space="preserve"> </w:t>
      </w:r>
      <w:r w:rsidRPr="00C94D29">
        <w:rPr>
          <w:sz w:val="16"/>
          <w:szCs w:val="20"/>
        </w:rPr>
        <w:t>envejecimiento</w:t>
      </w:r>
      <w:r w:rsidRPr="00C94D29">
        <w:rPr>
          <w:spacing w:val="26"/>
          <w:sz w:val="16"/>
          <w:szCs w:val="20"/>
        </w:rPr>
        <w:t xml:space="preserve"> </w:t>
      </w:r>
      <w:r w:rsidRPr="00C94D29">
        <w:rPr>
          <w:sz w:val="16"/>
          <w:szCs w:val="20"/>
        </w:rPr>
        <w:t>y</w:t>
      </w:r>
      <w:r w:rsidRPr="00C94D29">
        <w:rPr>
          <w:spacing w:val="24"/>
          <w:sz w:val="16"/>
          <w:szCs w:val="20"/>
        </w:rPr>
        <w:t xml:space="preserve"> </w:t>
      </w:r>
      <w:r w:rsidRPr="00C94D29">
        <w:rPr>
          <w:sz w:val="16"/>
          <w:szCs w:val="20"/>
        </w:rPr>
        <w:t>el</w:t>
      </w:r>
      <w:r w:rsidRPr="00C94D29">
        <w:rPr>
          <w:spacing w:val="26"/>
          <w:sz w:val="16"/>
          <w:szCs w:val="20"/>
        </w:rPr>
        <w:t xml:space="preserve"> </w:t>
      </w:r>
      <w:r w:rsidRPr="00C94D29">
        <w:rPr>
          <w:sz w:val="16"/>
          <w:szCs w:val="20"/>
        </w:rPr>
        <w:t>crecimiento</w:t>
      </w:r>
      <w:r w:rsidRPr="00C94D29">
        <w:rPr>
          <w:spacing w:val="24"/>
          <w:sz w:val="16"/>
          <w:szCs w:val="20"/>
        </w:rPr>
        <w:t xml:space="preserve"> </w:t>
      </w:r>
      <w:r w:rsidRPr="00C94D29">
        <w:rPr>
          <w:sz w:val="16"/>
          <w:szCs w:val="20"/>
        </w:rPr>
        <w:t>constantes</w:t>
      </w:r>
      <w:r w:rsidRPr="00C94D29">
        <w:rPr>
          <w:spacing w:val="24"/>
          <w:sz w:val="16"/>
          <w:szCs w:val="20"/>
        </w:rPr>
        <w:t xml:space="preserve"> </w:t>
      </w:r>
      <w:r w:rsidRPr="00C94D29">
        <w:rPr>
          <w:sz w:val="16"/>
          <w:szCs w:val="20"/>
        </w:rPr>
        <w:t>de</w:t>
      </w:r>
      <w:r w:rsidRPr="00C94D29">
        <w:rPr>
          <w:spacing w:val="26"/>
          <w:sz w:val="16"/>
          <w:szCs w:val="20"/>
        </w:rPr>
        <w:t xml:space="preserve"> </w:t>
      </w:r>
      <w:r w:rsidRPr="00C94D29">
        <w:rPr>
          <w:sz w:val="16"/>
          <w:szCs w:val="20"/>
        </w:rPr>
        <w:t>la población mundial. Bayer se compromete a prestar una contribución sustancial al desarrollo sostenible con</w:t>
      </w:r>
      <w:r w:rsidRPr="00C94D29">
        <w:rPr>
          <w:spacing w:val="-4"/>
          <w:sz w:val="16"/>
          <w:szCs w:val="20"/>
        </w:rPr>
        <w:t xml:space="preserve"> </w:t>
      </w:r>
      <w:r w:rsidRPr="00C94D29">
        <w:rPr>
          <w:sz w:val="16"/>
          <w:szCs w:val="20"/>
        </w:rPr>
        <w:t>su</w:t>
      </w:r>
      <w:r w:rsidRPr="00C94D29">
        <w:rPr>
          <w:spacing w:val="-4"/>
          <w:sz w:val="16"/>
          <w:szCs w:val="20"/>
        </w:rPr>
        <w:t xml:space="preserve"> </w:t>
      </w:r>
      <w:r w:rsidRPr="00C94D29">
        <w:rPr>
          <w:sz w:val="16"/>
          <w:szCs w:val="20"/>
        </w:rPr>
        <w:t>actividad</w:t>
      </w:r>
      <w:r w:rsidRPr="00C94D29">
        <w:rPr>
          <w:spacing w:val="-4"/>
          <w:sz w:val="16"/>
          <w:szCs w:val="20"/>
        </w:rPr>
        <w:t xml:space="preserve"> </w:t>
      </w:r>
      <w:r w:rsidRPr="00C94D29">
        <w:rPr>
          <w:sz w:val="16"/>
          <w:szCs w:val="20"/>
        </w:rPr>
        <w:t>comercial.</w:t>
      </w:r>
      <w:r w:rsidRPr="00C94D29">
        <w:rPr>
          <w:spacing w:val="-2"/>
          <w:sz w:val="16"/>
          <w:szCs w:val="20"/>
        </w:rPr>
        <w:t xml:space="preserve"> </w:t>
      </w:r>
      <w:r w:rsidRPr="00C94D29">
        <w:rPr>
          <w:sz w:val="16"/>
          <w:szCs w:val="20"/>
        </w:rPr>
        <w:t>Al</w:t>
      </w:r>
      <w:r w:rsidRPr="00C94D29">
        <w:rPr>
          <w:spacing w:val="-4"/>
          <w:sz w:val="16"/>
          <w:szCs w:val="20"/>
        </w:rPr>
        <w:t xml:space="preserve"> </w:t>
      </w:r>
      <w:r w:rsidRPr="00C94D29">
        <w:rPr>
          <w:sz w:val="16"/>
          <w:szCs w:val="20"/>
        </w:rPr>
        <w:t>mismo</w:t>
      </w:r>
      <w:r w:rsidRPr="00C94D29">
        <w:rPr>
          <w:spacing w:val="-4"/>
          <w:sz w:val="16"/>
          <w:szCs w:val="20"/>
        </w:rPr>
        <w:t xml:space="preserve"> </w:t>
      </w:r>
      <w:r w:rsidRPr="00C94D29">
        <w:rPr>
          <w:sz w:val="16"/>
          <w:szCs w:val="20"/>
        </w:rPr>
        <w:t>tiempo,</w:t>
      </w:r>
      <w:r w:rsidRPr="00C94D29">
        <w:rPr>
          <w:spacing w:val="-4"/>
          <w:sz w:val="16"/>
          <w:szCs w:val="20"/>
        </w:rPr>
        <w:t xml:space="preserve"> </w:t>
      </w:r>
      <w:r w:rsidRPr="00C94D29">
        <w:rPr>
          <w:sz w:val="16"/>
          <w:szCs w:val="20"/>
        </w:rPr>
        <w:t>el</w:t>
      </w:r>
      <w:r w:rsidRPr="00C94D29">
        <w:rPr>
          <w:spacing w:val="-4"/>
          <w:sz w:val="16"/>
          <w:szCs w:val="20"/>
        </w:rPr>
        <w:t xml:space="preserve"> </w:t>
      </w:r>
      <w:r w:rsidRPr="00C94D29">
        <w:rPr>
          <w:sz w:val="16"/>
          <w:szCs w:val="20"/>
        </w:rPr>
        <w:t>grupo</w:t>
      </w:r>
      <w:r w:rsidRPr="00C94D29">
        <w:rPr>
          <w:spacing w:val="-2"/>
          <w:sz w:val="16"/>
          <w:szCs w:val="20"/>
        </w:rPr>
        <w:t xml:space="preserve"> </w:t>
      </w:r>
      <w:r w:rsidRPr="00C94D29">
        <w:rPr>
          <w:sz w:val="16"/>
          <w:szCs w:val="20"/>
        </w:rPr>
        <w:t>aspira</w:t>
      </w:r>
      <w:r w:rsidRPr="00C94D29">
        <w:rPr>
          <w:spacing w:val="-4"/>
          <w:sz w:val="16"/>
          <w:szCs w:val="20"/>
        </w:rPr>
        <w:t xml:space="preserve"> </w:t>
      </w:r>
      <w:r w:rsidRPr="00C94D29">
        <w:rPr>
          <w:sz w:val="16"/>
          <w:szCs w:val="20"/>
        </w:rPr>
        <w:t>a</w:t>
      </w:r>
      <w:r w:rsidRPr="00C94D29">
        <w:rPr>
          <w:spacing w:val="-4"/>
          <w:sz w:val="16"/>
          <w:szCs w:val="20"/>
        </w:rPr>
        <w:t xml:space="preserve"> </w:t>
      </w:r>
      <w:r w:rsidRPr="00C94D29">
        <w:rPr>
          <w:sz w:val="16"/>
          <w:szCs w:val="20"/>
        </w:rPr>
        <w:t>aumentar</w:t>
      </w:r>
      <w:r w:rsidRPr="00C94D29">
        <w:rPr>
          <w:spacing w:val="-4"/>
          <w:sz w:val="16"/>
          <w:szCs w:val="20"/>
        </w:rPr>
        <w:t xml:space="preserve"> </w:t>
      </w:r>
      <w:r w:rsidRPr="00C94D29">
        <w:rPr>
          <w:sz w:val="16"/>
          <w:szCs w:val="20"/>
        </w:rPr>
        <w:t>su</w:t>
      </w:r>
      <w:r w:rsidRPr="00C94D29">
        <w:rPr>
          <w:spacing w:val="-2"/>
          <w:sz w:val="16"/>
          <w:szCs w:val="20"/>
        </w:rPr>
        <w:t xml:space="preserve"> </w:t>
      </w:r>
      <w:r w:rsidRPr="00C94D29">
        <w:rPr>
          <w:sz w:val="16"/>
          <w:szCs w:val="20"/>
        </w:rPr>
        <w:t>rentabilidad</w:t>
      </w:r>
      <w:r w:rsidRPr="00C94D29">
        <w:rPr>
          <w:spacing w:val="-4"/>
          <w:sz w:val="16"/>
          <w:szCs w:val="20"/>
        </w:rPr>
        <w:t xml:space="preserve"> </w:t>
      </w:r>
      <w:r w:rsidRPr="00C94D29">
        <w:rPr>
          <w:sz w:val="16"/>
          <w:szCs w:val="20"/>
        </w:rPr>
        <w:t>y</w:t>
      </w:r>
      <w:r w:rsidRPr="00C94D29">
        <w:rPr>
          <w:spacing w:val="-3"/>
          <w:sz w:val="16"/>
          <w:szCs w:val="20"/>
        </w:rPr>
        <w:t xml:space="preserve"> </w:t>
      </w:r>
      <w:r w:rsidRPr="00C94D29">
        <w:rPr>
          <w:sz w:val="16"/>
          <w:szCs w:val="20"/>
        </w:rPr>
        <w:t>a</w:t>
      </w:r>
      <w:r w:rsidRPr="00C94D29">
        <w:rPr>
          <w:spacing w:val="-2"/>
          <w:sz w:val="16"/>
          <w:szCs w:val="20"/>
        </w:rPr>
        <w:t xml:space="preserve"> </w:t>
      </w:r>
      <w:r w:rsidRPr="00C94D29">
        <w:rPr>
          <w:sz w:val="16"/>
          <w:szCs w:val="20"/>
        </w:rPr>
        <w:t>crear</w:t>
      </w:r>
      <w:r w:rsidRPr="00C94D29">
        <w:rPr>
          <w:spacing w:val="-5"/>
          <w:sz w:val="16"/>
          <w:szCs w:val="20"/>
        </w:rPr>
        <w:t xml:space="preserve"> </w:t>
      </w:r>
      <w:r w:rsidRPr="00C94D29">
        <w:rPr>
          <w:sz w:val="16"/>
          <w:szCs w:val="20"/>
        </w:rPr>
        <w:t>valor</w:t>
      </w:r>
      <w:r w:rsidRPr="00C94D29">
        <w:rPr>
          <w:spacing w:val="-4"/>
          <w:sz w:val="16"/>
          <w:szCs w:val="20"/>
        </w:rPr>
        <w:t xml:space="preserve"> </w:t>
      </w:r>
      <w:r w:rsidRPr="00C94D29">
        <w:rPr>
          <w:sz w:val="16"/>
          <w:szCs w:val="20"/>
        </w:rPr>
        <w:t>a través</w:t>
      </w:r>
      <w:r w:rsidRPr="00C94D29">
        <w:rPr>
          <w:spacing w:val="-4"/>
          <w:sz w:val="16"/>
          <w:szCs w:val="20"/>
        </w:rPr>
        <w:t xml:space="preserve"> </w:t>
      </w:r>
      <w:r w:rsidRPr="00C94D29">
        <w:rPr>
          <w:sz w:val="16"/>
          <w:szCs w:val="20"/>
        </w:rPr>
        <w:t>de</w:t>
      </w:r>
      <w:r w:rsidRPr="00C94D29">
        <w:rPr>
          <w:spacing w:val="-5"/>
          <w:sz w:val="16"/>
          <w:szCs w:val="20"/>
        </w:rPr>
        <w:t xml:space="preserve"> </w:t>
      </w:r>
      <w:r w:rsidRPr="00C94D29">
        <w:rPr>
          <w:sz w:val="16"/>
          <w:szCs w:val="20"/>
        </w:rPr>
        <w:t>la</w:t>
      </w:r>
      <w:r w:rsidRPr="00C94D29">
        <w:rPr>
          <w:spacing w:val="-5"/>
          <w:sz w:val="16"/>
          <w:szCs w:val="20"/>
        </w:rPr>
        <w:t xml:space="preserve"> </w:t>
      </w:r>
      <w:r w:rsidRPr="00C94D29">
        <w:rPr>
          <w:sz w:val="16"/>
          <w:szCs w:val="20"/>
        </w:rPr>
        <w:t>innovación</w:t>
      </w:r>
      <w:r w:rsidRPr="00C94D29">
        <w:rPr>
          <w:spacing w:val="-7"/>
          <w:sz w:val="16"/>
          <w:szCs w:val="20"/>
        </w:rPr>
        <w:t xml:space="preserve"> </w:t>
      </w:r>
      <w:r w:rsidRPr="00C94D29">
        <w:rPr>
          <w:sz w:val="16"/>
          <w:szCs w:val="20"/>
        </w:rPr>
        <w:t>y</w:t>
      </w:r>
      <w:r w:rsidRPr="00C94D29">
        <w:rPr>
          <w:spacing w:val="-7"/>
          <w:sz w:val="16"/>
          <w:szCs w:val="20"/>
        </w:rPr>
        <w:t xml:space="preserve"> </w:t>
      </w:r>
      <w:r w:rsidRPr="00C94D29">
        <w:rPr>
          <w:sz w:val="16"/>
          <w:szCs w:val="20"/>
        </w:rPr>
        <w:t>el</w:t>
      </w:r>
      <w:r w:rsidRPr="00C94D29">
        <w:rPr>
          <w:spacing w:val="-7"/>
          <w:sz w:val="16"/>
          <w:szCs w:val="20"/>
        </w:rPr>
        <w:t xml:space="preserve"> </w:t>
      </w:r>
      <w:r w:rsidRPr="00C94D29">
        <w:rPr>
          <w:sz w:val="16"/>
          <w:szCs w:val="20"/>
        </w:rPr>
        <w:t>crecimiento.</w:t>
      </w:r>
      <w:r w:rsidRPr="00C94D29">
        <w:rPr>
          <w:spacing w:val="-5"/>
          <w:sz w:val="16"/>
          <w:szCs w:val="20"/>
        </w:rPr>
        <w:t xml:space="preserve"> </w:t>
      </w:r>
      <w:r w:rsidRPr="00C94D29">
        <w:rPr>
          <w:sz w:val="16"/>
          <w:szCs w:val="20"/>
        </w:rPr>
        <w:t>La</w:t>
      </w:r>
      <w:r w:rsidRPr="00C94D29">
        <w:rPr>
          <w:spacing w:val="-7"/>
          <w:sz w:val="16"/>
          <w:szCs w:val="20"/>
        </w:rPr>
        <w:t xml:space="preserve"> </w:t>
      </w:r>
      <w:r w:rsidRPr="00C94D29">
        <w:rPr>
          <w:sz w:val="16"/>
          <w:szCs w:val="20"/>
        </w:rPr>
        <w:t>marca</w:t>
      </w:r>
      <w:r w:rsidRPr="00C94D29">
        <w:rPr>
          <w:spacing w:val="-5"/>
          <w:sz w:val="16"/>
          <w:szCs w:val="20"/>
        </w:rPr>
        <w:t xml:space="preserve"> </w:t>
      </w:r>
      <w:r w:rsidRPr="00C94D29">
        <w:rPr>
          <w:sz w:val="16"/>
          <w:szCs w:val="20"/>
        </w:rPr>
        <w:t>«Bayer»</w:t>
      </w:r>
      <w:r w:rsidRPr="00C94D29">
        <w:rPr>
          <w:spacing w:val="-5"/>
          <w:sz w:val="16"/>
          <w:szCs w:val="20"/>
        </w:rPr>
        <w:t xml:space="preserve"> </w:t>
      </w:r>
      <w:r w:rsidRPr="00C94D29">
        <w:rPr>
          <w:sz w:val="16"/>
          <w:szCs w:val="20"/>
        </w:rPr>
        <w:t>es,</w:t>
      </w:r>
      <w:r w:rsidRPr="00C94D29">
        <w:rPr>
          <w:spacing w:val="-5"/>
          <w:sz w:val="16"/>
          <w:szCs w:val="20"/>
        </w:rPr>
        <w:t xml:space="preserve"> </w:t>
      </w:r>
      <w:r w:rsidRPr="00C94D29">
        <w:rPr>
          <w:sz w:val="16"/>
          <w:szCs w:val="20"/>
        </w:rPr>
        <w:t>en</w:t>
      </w:r>
      <w:r w:rsidRPr="00C94D29">
        <w:rPr>
          <w:spacing w:val="-5"/>
          <w:sz w:val="16"/>
          <w:szCs w:val="20"/>
        </w:rPr>
        <w:t xml:space="preserve"> </w:t>
      </w:r>
      <w:r w:rsidRPr="00C94D29">
        <w:rPr>
          <w:sz w:val="16"/>
          <w:szCs w:val="20"/>
        </w:rPr>
        <w:t>todo</w:t>
      </w:r>
      <w:r w:rsidRPr="00C94D29">
        <w:rPr>
          <w:spacing w:val="-7"/>
          <w:sz w:val="16"/>
          <w:szCs w:val="20"/>
        </w:rPr>
        <w:t xml:space="preserve"> </w:t>
      </w:r>
      <w:r w:rsidRPr="00C94D29">
        <w:rPr>
          <w:sz w:val="16"/>
          <w:szCs w:val="20"/>
        </w:rPr>
        <w:t>el</w:t>
      </w:r>
      <w:r w:rsidRPr="00C94D29">
        <w:rPr>
          <w:spacing w:val="-7"/>
          <w:sz w:val="16"/>
          <w:szCs w:val="20"/>
        </w:rPr>
        <w:t xml:space="preserve"> </w:t>
      </w:r>
      <w:r w:rsidRPr="00C94D29">
        <w:rPr>
          <w:sz w:val="16"/>
          <w:szCs w:val="20"/>
        </w:rPr>
        <w:t>mundo,</w:t>
      </w:r>
      <w:r w:rsidRPr="00C94D29">
        <w:rPr>
          <w:spacing w:val="-8"/>
          <w:sz w:val="16"/>
          <w:szCs w:val="20"/>
        </w:rPr>
        <w:t xml:space="preserve"> </w:t>
      </w:r>
      <w:r w:rsidRPr="00C94D29">
        <w:rPr>
          <w:sz w:val="16"/>
          <w:szCs w:val="20"/>
        </w:rPr>
        <w:t>sinónimo</w:t>
      </w:r>
      <w:r w:rsidRPr="00C94D29">
        <w:rPr>
          <w:spacing w:val="-7"/>
          <w:sz w:val="16"/>
          <w:szCs w:val="20"/>
        </w:rPr>
        <w:t xml:space="preserve"> </w:t>
      </w:r>
      <w:r w:rsidRPr="00C94D29">
        <w:rPr>
          <w:sz w:val="16"/>
          <w:szCs w:val="20"/>
        </w:rPr>
        <w:t>de</w:t>
      </w:r>
      <w:r w:rsidRPr="00C94D29">
        <w:rPr>
          <w:spacing w:val="-5"/>
          <w:sz w:val="16"/>
          <w:szCs w:val="20"/>
        </w:rPr>
        <w:t xml:space="preserve"> </w:t>
      </w:r>
      <w:r w:rsidRPr="00C94D29">
        <w:rPr>
          <w:sz w:val="16"/>
          <w:szCs w:val="20"/>
        </w:rPr>
        <w:t>confianza, fiabilidad</w:t>
      </w:r>
      <w:r w:rsidRPr="00C94D29">
        <w:rPr>
          <w:spacing w:val="21"/>
          <w:sz w:val="16"/>
          <w:szCs w:val="20"/>
        </w:rPr>
        <w:t xml:space="preserve"> </w:t>
      </w:r>
      <w:r w:rsidRPr="00C94D29">
        <w:rPr>
          <w:sz w:val="16"/>
          <w:szCs w:val="20"/>
        </w:rPr>
        <w:t>y</w:t>
      </w:r>
      <w:r w:rsidRPr="00C94D29">
        <w:rPr>
          <w:spacing w:val="20"/>
          <w:sz w:val="16"/>
          <w:szCs w:val="20"/>
        </w:rPr>
        <w:t xml:space="preserve"> </w:t>
      </w:r>
      <w:r w:rsidRPr="00C94D29">
        <w:rPr>
          <w:sz w:val="16"/>
          <w:szCs w:val="20"/>
        </w:rPr>
        <w:t>calidad.</w:t>
      </w:r>
      <w:r w:rsidRPr="00C94D29">
        <w:rPr>
          <w:spacing w:val="22"/>
          <w:sz w:val="16"/>
          <w:szCs w:val="20"/>
        </w:rPr>
        <w:t xml:space="preserve"> </w:t>
      </w:r>
      <w:r w:rsidRPr="00C94D29">
        <w:rPr>
          <w:sz w:val="16"/>
          <w:szCs w:val="20"/>
        </w:rPr>
        <w:t>En</w:t>
      </w:r>
      <w:r w:rsidRPr="00C94D29">
        <w:rPr>
          <w:spacing w:val="22"/>
          <w:sz w:val="16"/>
          <w:szCs w:val="20"/>
        </w:rPr>
        <w:t xml:space="preserve"> </w:t>
      </w:r>
      <w:r w:rsidRPr="00C94D29">
        <w:rPr>
          <w:sz w:val="16"/>
          <w:szCs w:val="20"/>
        </w:rPr>
        <w:t>el</w:t>
      </w:r>
      <w:r w:rsidRPr="00C94D29">
        <w:rPr>
          <w:spacing w:val="22"/>
          <w:sz w:val="16"/>
          <w:szCs w:val="20"/>
        </w:rPr>
        <w:t xml:space="preserve"> </w:t>
      </w:r>
      <w:r w:rsidRPr="00C94D29">
        <w:rPr>
          <w:sz w:val="16"/>
          <w:szCs w:val="20"/>
        </w:rPr>
        <w:t>ejercicio</w:t>
      </w:r>
      <w:r w:rsidRPr="00C94D29">
        <w:rPr>
          <w:spacing w:val="22"/>
          <w:sz w:val="16"/>
          <w:szCs w:val="20"/>
        </w:rPr>
        <w:t xml:space="preserve"> </w:t>
      </w:r>
      <w:r w:rsidRPr="00C94D29">
        <w:rPr>
          <w:sz w:val="16"/>
          <w:szCs w:val="20"/>
        </w:rPr>
        <w:t>2023,</w:t>
      </w:r>
      <w:r w:rsidRPr="00C94D29">
        <w:rPr>
          <w:spacing w:val="22"/>
          <w:sz w:val="16"/>
          <w:szCs w:val="20"/>
        </w:rPr>
        <w:t xml:space="preserve"> </w:t>
      </w:r>
      <w:r w:rsidRPr="00C94D29">
        <w:rPr>
          <w:sz w:val="16"/>
          <w:szCs w:val="20"/>
        </w:rPr>
        <w:t>el</w:t>
      </w:r>
      <w:r w:rsidRPr="00C94D29">
        <w:rPr>
          <w:spacing w:val="22"/>
          <w:sz w:val="16"/>
          <w:szCs w:val="20"/>
        </w:rPr>
        <w:t xml:space="preserve"> </w:t>
      </w:r>
      <w:r w:rsidRPr="00C94D29">
        <w:rPr>
          <w:sz w:val="16"/>
          <w:szCs w:val="20"/>
        </w:rPr>
        <w:t>Grupo,</w:t>
      </w:r>
      <w:r w:rsidRPr="00C94D29">
        <w:rPr>
          <w:spacing w:val="20"/>
          <w:sz w:val="16"/>
          <w:szCs w:val="20"/>
        </w:rPr>
        <w:t xml:space="preserve"> </w:t>
      </w:r>
      <w:r w:rsidRPr="00C94D29">
        <w:rPr>
          <w:sz w:val="16"/>
          <w:szCs w:val="20"/>
        </w:rPr>
        <w:t>con</w:t>
      </w:r>
      <w:r w:rsidRPr="00C94D29">
        <w:rPr>
          <w:spacing w:val="22"/>
          <w:sz w:val="16"/>
          <w:szCs w:val="20"/>
        </w:rPr>
        <w:t xml:space="preserve"> </w:t>
      </w:r>
      <w:r w:rsidRPr="00C94D29">
        <w:rPr>
          <w:sz w:val="16"/>
          <w:szCs w:val="20"/>
        </w:rPr>
        <w:t>alrededor de</w:t>
      </w:r>
      <w:r w:rsidRPr="00C94D29">
        <w:rPr>
          <w:spacing w:val="22"/>
          <w:sz w:val="16"/>
          <w:szCs w:val="20"/>
        </w:rPr>
        <w:t xml:space="preserve"> </w:t>
      </w:r>
      <w:r w:rsidRPr="00C94D29">
        <w:rPr>
          <w:sz w:val="16"/>
          <w:szCs w:val="20"/>
        </w:rPr>
        <w:t>100.000</w:t>
      </w:r>
      <w:r w:rsidRPr="00C94D29">
        <w:rPr>
          <w:spacing w:val="-14"/>
          <w:sz w:val="16"/>
          <w:szCs w:val="20"/>
        </w:rPr>
        <w:t xml:space="preserve"> </w:t>
      </w:r>
      <w:r w:rsidRPr="00C94D29">
        <w:rPr>
          <w:sz w:val="16"/>
          <w:szCs w:val="20"/>
        </w:rPr>
        <w:t>empleados,</w:t>
      </w:r>
      <w:r w:rsidRPr="00C94D29">
        <w:rPr>
          <w:spacing w:val="22"/>
          <w:sz w:val="16"/>
          <w:szCs w:val="20"/>
        </w:rPr>
        <w:t xml:space="preserve"> </w:t>
      </w:r>
      <w:r w:rsidRPr="00C94D29">
        <w:rPr>
          <w:sz w:val="16"/>
          <w:szCs w:val="20"/>
        </w:rPr>
        <w:t>obtuvo</w:t>
      </w:r>
      <w:r w:rsidRPr="00C94D29">
        <w:rPr>
          <w:spacing w:val="22"/>
          <w:sz w:val="16"/>
          <w:szCs w:val="20"/>
        </w:rPr>
        <w:t xml:space="preserve"> </w:t>
      </w:r>
      <w:r w:rsidRPr="00C94D29">
        <w:rPr>
          <w:sz w:val="16"/>
          <w:szCs w:val="20"/>
        </w:rPr>
        <w:t>una facturación de 47.600</w:t>
      </w:r>
      <w:r w:rsidRPr="00C94D29">
        <w:rPr>
          <w:spacing w:val="-10"/>
          <w:sz w:val="16"/>
          <w:szCs w:val="20"/>
        </w:rPr>
        <w:t xml:space="preserve"> </w:t>
      </w:r>
      <w:r w:rsidRPr="00C94D29">
        <w:rPr>
          <w:sz w:val="16"/>
          <w:szCs w:val="20"/>
        </w:rPr>
        <w:t>millones de euros y destinó 5800</w:t>
      </w:r>
      <w:r w:rsidRPr="00C94D29">
        <w:rPr>
          <w:spacing w:val="-12"/>
          <w:sz w:val="16"/>
          <w:szCs w:val="20"/>
        </w:rPr>
        <w:t xml:space="preserve"> </w:t>
      </w:r>
      <w:r w:rsidRPr="00C94D29">
        <w:rPr>
          <w:sz w:val="16"/>
          <w:szCs w:val="20"/>
        </w:rPr>
        <w:t xml:space="preserve">millones de euros antes de extraordinarios a investigación y desarrollo. Para más información, visite el sitio de Internet </w:t>
      </w:r>
      <w:hyperlink r:id="rId11">
        <w:r w:rsidRPr="00C94D29">
          <w:rPr>
            <w:color w:val="0091DF"/>
            <w:sz w:val="16"/>
            <w:szCs w:val="20"/>
          </w:rPr>
          <w:t>www.bayer.com</w:t>
        </w:r>
      </w:hyperlink>
    </w:p>
    <w:p w14:paraId="0458A321" w14:textId="0456E417" w:rsidR="001F6C89" w:rsidRPr="001F6C89" w:rsidRDefault="001F6C89" w:rsidP="001F6C89">
      <w:pPr>
        <w:spacing w:before="113"/>
        <w:ind w:left="140"/>
        <w:jc w:val="both"/>
        <w:rPr>
          <w:rFonts w:ascii="Arial" w:hAnsi="Arial" w:cs="Arial"/>
          <w:b/>
          <w:bCs/>
          <w:sz w:val="20"/>
          <w:szCs w:val="24"/>
        </w:rPr>
      </w:pPr>
      <w:r w:rsidRPr="001F6C89">
        <w:rPr>
          <w:rFonts w:ascii="Arial" w:hAnsi="Arial" w:cs="Arial"/>
          <w:b/>
          <w:bCs/>
          <w:sz w:val="20"/>
          <w:szCs w:val="24"/>
        </w:rPr>
        <w:t>Acerca de Iberdrola México</w:t>
      </w:r>
    </w:p>
    <w:p w14:paraId="3052DC61" w14:textId="5D656484" w:rsidR="001F6C89" w:rsidRPr="00C94D29" w:rsidRDefault="001F6C89" w:rsidP="00C969C1">
      <w:pPr>
        <w:spacing w:before="113"/>
        <w:ind w:left="140"/>
        <w:jc w:val="both"/>
        <w:rPr>
          <w:sz w:val="16"/>
          <w:szCs w:val="20"/>
        </w:rPr>
      </w:pPr>
      <w:r w:rsidRPr="001F6C89">
        <w:rPr>
          <w:sz w:val="16"/>
          <w:szCs w:val="20"/>
        </w:rPr>
        <w:t>Con una plantilla de 850 colaboradores, el 99% de ellos mexicanos, Iberdrola México contribuye al desarrollo energético del país desde hace 25 años. En la actualidad, tiene presencia en 12 estados y suministra energía limpia y competitiva a miles de clientes industriales y comerciales, a través de una cartera de generación que supera los 2,600 megavatios (MW), repartida en 15 centrales: parques eólicos, fotovoltaicos, ciclos combinados y cogeneraciones. La compañía cuenta con una sólida cartera de proyectos renovables -fotovoltaicos y eólicos- y ofrece soluciones de descarbonización a clientes industriales, mediante productos de generación distribuida como Smart Solar.</w:t>
      </w:r>
      <w:r>
        <w:rPr>
          <w:sz w:val="16"/>
          <w:szCs w:val="20"/>
        </w:rPr>
        <w:t xml:space="preserve"> </w:t>
      </w:r>
      <w:r w:rsidRPr="001F6C89">
        <w:rPr>
          <w:sz w:val="16"/>
          <w:szCs w:val="20"/>
        </w:rPr>
        <w:t>Para conocer más sobre la compañía, visita iberdrolamexico.com o síguela en LinkedIn, Facebook, Instagram, Tik Tok, X y Youtube. También puedes encontrar toda la información sobre los proyectos sociales de Iberdrola México en fundacioniberdrolamexico.or</w:t>
      </w:r>
      <w:r w:rsidR="00C969C1">
        <w:rPr>
          <w:sz w:val="16"/>
          <w:szCs w:val="20"/>
        </w:rPr>
        <w:t>g</w:t>
      </w:r>
    </w:p>
    <w:p w14:paraId="67094713" w14:textId="77777777" w:rsidR="00052F2D" w:rsidRDefault="00052F2D" w:rsidP="00052F2D">
      <w:pPr>
        <w:pStyle w:val="BodyText"/>
        <w:spacing w:before="138"/>
        <w:rPr>
          <w:sz w:val="18"/>
        </w:rPr>
      </w:pPr>
    </w:p>
    <w:p w14:paraId="69F88681" w14:textId="77777777" w:rsidR="00052F2D" w:rsidRDefault="00052F2D" w:rsidP="00052F2D">
      <w:pPr>
        <w:pStyle w:val="BodyText"/>
        <w:spacing w:before="1"/>
        <w:ind w:left="140"/>
        <w:rPr>
          <w:spacing w:val="-2"/>
          <w:u w:val="single"/>
        </w:rPr>
      </w:pPr>
      <w:r>
        <w:rPr>
          <w:u w:val="single"/>
        </w:rPr>
        <w:t>Contacto</w:t>
      </w:r>
      <w:r>
        <w:rPr>
          <w:spacing w:val="-7"/>
          <w:u w:val="single"/>
        </w:rPr>
        <w:t xml:space="preserve"> </w:t>
      </w:r>
      <w:r>
        <w:rPr>
          <w:u w:val="single"/>
        </w:rPr>
        <w:t>para</w:t>
      </w:r>
      <w:r>
        <w:rPr>
          <w:spacing w:val="-6"/>
          <w:u w:val="single"/>
        </w:rPr>
        <w:t xml:space="preserve"> </w:t>
      </w:r>
      <w:r>
        <w:rPr>
          <w:u w:val="single"/>
        </w:rPr>
        <w:t>medios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comunicación:</w:t>
      </w:r>
    </w:p>
    <w:p w14:paraId="7E4D0490" w14:textId="77777777" w:rsidR="00052F2D" w:rsidRDefault="00052F2D" w:rsidP="00052F2D">
      <w:pPr>
        <w:pStyle w:val="BodyText"/>
        <w:spacing w:before="1"/>
        <w:ind w:left="140"/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7"/>
        <w:gridCol w:w="4801"/>
      </w:tblGrid>
      <w:tr w:rsidR="00052F2D" w:rsidRPr="00524E83" w14:paraId="305A8C72" w14:textId="77777777" w:rsidTr="00BB7FCE">
        <w:trPr>
          <w:trHeight w:val="921"/>
        </w:trPr>
        <w:tc>
          <w:tcPr>
            <w:tcW w:w="5657" w:type="dxa"/>
          </w:tcPr>
          <w:p w14:paraId="6BB4F242" w14:textId="77777777" w:rsidR="00052F2D" w:rsidRDefault="00052F2D" w:rsidP="003C32E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Belén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González-</w:t>
            </w:r>
            <w:r>
              <w:rPr>
                <w:spacing w:val="-4"/>
                <w:sz w:val="20"/>
              </w:rPr>
              <w:t>Boix</w:t>
            </w:r>
          </w:p>
          <w:p w14:paraId="244A8D49" w14:textId="77777777" w:rsidR="00717B5C" w:rsidRDefault="00052F2D" w:rsidP="003C32E7"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>Gerente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Bayer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Crop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Science </w:t>
            </w:r>
          </w:p>
          <w:p w14:paraId="17BEC830" w14:textId="6DDBCCBE" w:rsidR="00052F2D" w:rsidRPr="00D9129F" w:rsidRDefault="00156E6B" w:rsidP="003C32E7">
            <w:pPr>
              <w:pStyle w:val="TableParagraph"/>
              <w:ind w:right="336"/>
              <w:rPr>
                <w:sz w:val="20"/>
                <w:lang w:val="en-US"/>
              </w:rPr>
            </w:pPr>
            <w:r w:rsidRPr="00D9129F">
              <w:rPr>
                <w:sz w:val="20"/>
                <w:lang w:val="en-US"/>
              </w:rPr>
              <w:t xml:space="preserve">Cel.: </w:t>
            </w:r>
            <w:r w:rsidR="00052F2D" w:rsidRPr="00D9129F">
              <w:rPr>
                <w:sz w:val="20"/>
                <w:lang w:val="en-US"/>
              </w:rPr>
              <w:t>55 4533 7317</w:t>
            </w:r>
          </w:p>
          <w:p w14:paraId="0D1296CF" w14:textId="77777777" w:rsidR="00052F2D" w:rsidRPr="00597D36" w:rsidRDefault="00052F2D" w:rsidP="003C32E7">
            <w:pPr>
              <w:pStyle w:val="TableParagraph"/>
              <w:spacing w:before="1" w:line="211" w:lineRule="exact"/>
              <w:rPr>
                <w:sz w:val="20"/>
                <w:lang w:val="fr-FR"/>
              </w:rPr>
            </w:pPr>
            <w:r w:rsidRPr="00597D36">
              <w:rPr>
                <w:sz w:val="20"/>
                <w:lang w:val="fr-FR"/>
              </w:rPr>
              <w:t>Mail:</w:t>
            </w:r>
            <w:r w:rsidRPr="00597D36">
              <w:rPr>
                <w:spacing w:val="-8"/>
                <w:sz w:val="20"/>
                <w:lang w:val="fr-FR"/>
              </w:rPr>
              <w:t xml:space="preserve"> </w:t>
            </w:r>
            <w:hyperlink r:id="rId12">
              <w:r w:rsidRPr="00597D36">
                <w:rPr>
                  <w:spacing w:val="-2"/>
                  <w:sz w:val="20"/>
                  <w:lang w:val="fr-FR"/>
                </w:rPr>
                <w:t>belen.gonzalezboix@bayer.com</w:t>
              </w:r>
            </w:hyperlink>
          </w:p>
        </w:tc>
        <w:tc>
          <w:tcPr>
            <w:tcW w:w="4801" w:type="dxa"/>
          </w:tcPr>
          <w:p w14:paraId="1D302D9C" w14:textId="77777777" w:rsidR="00052F2D" w:rsidRDefault="00052F2D" w:rsidP="003C32E7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Roberto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Heras</w:t>
            </w:r>
          </w:p>
          <w:p w14:paraId="2FCB401C" w14:textId="77777777" w:rsidR="00717B5C" w:rsidRDefault="00052F2D" w:rsidP="003C32E7">
            <w:pPr>
              <w:pStyle w:val="TableParagraph"/>
              <w:ind w:left="108" w:right="1596"/>
              <w:rPr>
                <w:sz w:val="20"/>
              </w:rPr>
            </w:pPr>
            <w:r>
              <w:rPr>
                <w:sz w:val="20"/>
              </w:rPr>
              <w:t>Ejecutivo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KRM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Consulting </w:t>
            </w:r>
          </w:p>
          <w:p w14:paraId="5C528C2B" w14:textId="03E97F74" w:rsidR="00052F2D" w:rsidRPr="00D9129F" w:rsidRDefault="00156E6B" w:rsidP="003C32E7">
            <w:pPr>
              <w:pStyle w:val="TableParagraph"/>
              <w:ind w:left="108" w:right="1596"/>
              <w:rPr>
                <w:sz w:val="20"/>
                <w:lang w:val="en-US"/>
              </w:rPr>
            </w:pPr>
            <w:r w:rsidRPr="00D9129F">
              <w:rPr>
                <w:sz w:val="20"/>
                <w:lang w:val="en-US"/>
              </w:rPr>
              <w:t xml:space="preserve">Cel.: </w:t>
            </w:r>
            <w:r w:rsidR="00052F2D" w:rsidRPr="00D9129F">
              <w:rPr>
                <w:sz w:val="20"/>
                <w:lang w:val="en-US"/>
              </w:rPr>
              <w:t>55 6792 3158</w:t>
            </w:r>
          </w:p>
          <w:p w14:paraId="65D826EF" w14:textId="77777777" w:rsidR="00052F2D" w:rsidRPr="00894974" w:rsidRDefault="00052F2D" w:rsidP="003C32E7">
            <w:pPr>
              <w:pStyle w:val="TableParagraph"/>
              <w:spacing w:before="1" w:line="211" w:lineRule="exact"/>
              <w:ind w:left="108"/>
              <w:rPr>
                <w:sz w:val="20"/>
                <w:lang w:val="en-US"/>
              </w:rPr>
            </w:pPr>
            <w:r w:rsidRPr="00894974">
              <w:rPr>
                <w:sz w:val="20"/>
                <w:lang w:val="en-US"/>
              </w:rPr>
              <w:t>Mail:</w:t>
            </w:r>
            <w:r w:rsidRPr="00894974">
              <w:rPr>
                <w:spacing w:val="-10"/>
                <w:sz w:val="20"/>
                <w:lang w:val="en-US"/>
              </w:rPr>
              <w:t xml:space="preserve"> </w:t>
            </w:r>
            <w:hyperlink r:id="rId13">
              <w:r w:rsidRPr="00894974">
                <w:rPr>
                  <w:spacing w:val="-2"/>
                  <w:sz w:val="20"/>
                  <w:lang w:val="en-US"/>
                </w:rPr>
                <w:t>roberto.heras@krmconsulting.com.mx</w:t>
              </w:r>
            </w:hyperlink>
          </w:p>
        </w:tc>
      </w:tr>
      <w:tr w:rsidR="00156E6B" w:rsidRPr="00524E83" w14:paraId="20E2A973" w14:textId="77777777" w:rsidTr="00BB7FCE">
        <w:trPr>
          <w:trHeight w:val="921"/>
        </w:trPr>
        <w:tc>
          <w:tcPr>
            <w:tcW w:w="5657" w:type="dxa"/>
          </w:tcPr>
          <w:p w14:paraId="51FA481E" w14:textId="77777777" w:rsidR="00156E6B" w:rsidRPr="00815023" w:rsidRDefault="00156E6B" w:rsidP="003C32E7">
            <w:pPr>
              <w:pStyle w:val="TableParagraph"/>
              <w:spacing w:line="229" w:lineRule="exact"/>
              <w:rPr>
                <w:spacing w:val="-2"/>
                <w:sz w:val="20"/>
                <w:lang w:val="pt-BR"/>
              </w:rPr>
            </w:pPr>
            <w:r w:rsidRPr="00815023">
              <w:rPr>
                <w:spacing w:val="-2"/>
                <w:sz w:val="20"/>
                <w:lang w:val="pt-BR"/>
              </w:rPr>
              <w:t>Marti Quintana Badosa</w:t>
            </w:r>
          </w:p>
          <w:p w14:paraId="089B3C7A" w14:textId="7806D0FF" w:rsidR="00156E6B" w:rsidRPr="00BB7FCE" w:rsidRDefault="005D11A4" w:rsidP="003C32E7">
            <w:pPr>
              <w:pStyle w:val="TableParagraph"/>
              <w:spacing w:line="229" w:lineRule="exact"/>
              <w:rPr>
                <w:spacing w:val="-2"/>
                <w:sz w:val="20"/>
                <w:lang w:val="es-MX"/>
              </w:rPr>
            </w:pPr>
            <w:r w:rsidRPr="00BB7FCE">
              <w:rPr>
                <w:spacing w:val="-2"/>
                <w:sz w:val="20"/>
                <w:lang w:val="es-MX"/>
              </w:rPr>
              <w:t>Coordinador de Comunicación Externa de Iberdrola México</w:t>
            </w:r>
          </w:p>
          <w:p w14:paraId="209A8D32" w14:textId="388CB8AE" w:rsidR="00156E6B" w:rsidRPr="00BB7FCE" w:rsidRDefault="00156E6B" w:rsidP="003C32E7">
            <w:pPr>
              <w:pStyle w:val="TableParagraph"/>
              <w:spacing w:line="229" w:lineRule="exact"/>
              <w:rPr>
                <w:spacing w:val="-2"/>
                <w:sz w:val="20"/>
                <w:lang w:val="en-US"/>
              </w:rPr>
            </w:pPr>
            <w:r w:rsidRPr="00BB7FCE">
              <w:rPr>
                <w:spacing w:val="-2"/>
                <w:sz w:val="20"/>
                <w:lang w:val="en-US"/>
              </w:rPr>
              <w:t xml:space="preserve">Cel.: </w:t>
            </w:r>
            <w:r w:rsidR="005C0DCE" w:rsidRPr="00BB7FCE">
              <w:rPr>
                <w:spacing w:val="-2"/>
                <w:sz w:val="20"/>
                <w:lang w:val="en-US"/>
              </w:rPr>
              <w:t>55 5098 5912</w:t>
            </w:r>
          </w:p>
          <w:p w14:paraId="53544E82" w14:textId="0995B060" w:rsidR="00156E6B" w:rsidRPr="005D11A4" w:rsidRDefault="00156E6B" w:rsidP="003C32E7">
            <w:pPr>
              <w:pStyle w:val="TableParagraph"/>
              <w:spacing w:line="229" w:lineRule="exact"/>
              <w:rPr>
                <w:spacing w:val="-2"/>
                <w:sz w:val="20"/>
                <w:lang w:val="en-US"/>
              </w:rPr>
            </w:pPr>
            <w:r w:rsidRPr="005D11A4">
              <w:rPr>
                <w:spacing w:val="-2"/>
                <w:sz w:val="20"/>
                <w:lang w:val="en-US"/>
              </w:rPr>
              <w:t>Mail: m</w:t>
            </w:r>
            <w:r w:rsidR="005D11A4" w:rsidRPr="00BB7FCE">
              <w:rPr>
                <w:spacing w:val="-2"/>
                <w:sz w:val="20"/>
                <w:lang w:val="en-US"/>
              </w:rPr>
              <w:t>exico.comunicacioncorporativa</w:t>
            </w:r>
            <w:r w:rsidRPr="005D11A4">
              <w:rPr>
                <w:spacing w:val="-2"/>
                <w:sz w:val="20"/>
                <w:lang w:val="en-US"/>
              </w:rPr>
              <w:t>@iberdrola.com</w:t>
            </w:r>
          </w:p>
        </w:tc>
        <w:tc>
          <w:tcPr>
            <w:tcW w:w="4801" w:type="dxa"/>
          </w:tcPr>
          <w:p w14:paraId="6454B64E" w14:textId="77777777" w:rsidR="00156E6B" w:rsidRPr="005D11A4" w:rsidRDefault="00156E6B" w:rsidP="003C32E7">
            <w:pPr>
              <w:pStyle w:val="TableParagraph"/>
              <w:spacing w:line="229" w:lineRule="exact"/>
              <w:ind w:left="108"/>
              <w:rPr>
                <w:sz w:val="20"/>
                <w:lang w:val="en-US"/>
              </w:rPr>
            </w:pPr>
          </w:p>
        </w:tc>
      </w:tr>
    </w:tbl>
    <w:p w14:paraId="2C1EB405" w14:textId="520F1A33" w:rsidR="00996709" w:rsidRPr="005D11A4" w:rsidRDefault="00996709" w:rsidP="00E10762">
      <w:pPr>
        <w:spacing w:before="157" w:after="24"/>
        <w:rPr>
          <w:sz w:val="20"/>
          <w:lang w:val="en-US"/>
        </w:rPr>
      </w:pPr>
    </w:p>
    <w:sectPr w:rsidR="00996709" w:rsidRPr="005D11A4">
      <w:type w:val="continuous"/>
      <w:pgSz w:w="11910" w:h="16850"/>
      <w:pgMar w:top="42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59779" w14:textId="77777777" w:rsidR="0020232D" w:rsidRDefault="0020232D" w:rsidP="001F6C89">
      <w:r>
        <w:separator/>
      </w:r>
    </w:p>
  </w:endnote>
  <w:endnote w:type="continuationSeparator" w:id="0">
    <w:p w14:paraId="3F8DCFD2" w14:textId="77777777" w:rsidR="0020232D" w:rsidRDefault="0020232D" w:rsidP="001F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144C7" w14:textId="22F9AB7F" w:rsidR="00815023" w:rsidRDefault="008150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34F1FD" wp14:editId="221172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4380" cy="376555"/>
              <wp:effectExtent l="0" t="0" r="7620" b="0"/>
              <wp:wrapNone/>
              <wp:docPr id="1394052735" name="Cuadro de texto 2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68E7EF" w14:textId="0C966F01" w:rsidR="00815023" w:rsidRPr="00815023" w:rsidRDefault="00815023" w:rsidP="0081502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81502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4F1F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Internal Use" style="position:absolute;margin-left:0;margin-top:0;width:59.4pt;height:29.6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" filled="f" stroked="f">
              <v:textbox style="mso-fit-shape-to-text:t" inset="0,0,0,15pt">
                <w:txbxContent>
                  <w:p w14:paraId="0D68E7EF" w14:textId="0C966F01" w:rsidR="00815023" w:rsidRPr="00815023" w:rsidRDefault="00815023" w:rsidP="0081502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815023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4C968" w14:textId="665CA155" w:rsidR="00815023" w:rsidRDefault="008150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AA620AF" wp14:editId="1A6C2F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4380" cy="376555"/>
              <wp:effectExtent l="0" t="0" r="7620" b="0"/>
              <wp:wrapNone/>
              <wp:docPr id="764355848" name="Cuadro de texto 1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0D9145" w14:textId="318AFAC1" w:rsidR="00815023" w:rsidRPr="00815023" w:rsidRDefault="00815023" w:rsidP="0081502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</w:pPr>
                          <w:r w:rsidRPr="0081502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4"/>
                              <w:szCs w:val="24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620A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Internal Use" style="position:absolute;margin-left:0;margin-top:0;width:59.4pt;height:29.65pt;z-index:251657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" filled="f" stroked="f">
              <v:textbox style="mso-fit-shape-to-text:t" inset="0,0,0,15pt">
                <w:txbxContent>
                  <w:p w14:paraId="660D9145" w14:textId="318AFAC1" w:rsidR="00815023" w:rsidRPr="00815023" w:rsidRDefault="00815023" w:rsidP="0081502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</w:pPr>
                    <w:r w:rsidRPr="00815023">
                      <w:rPr>
                        <w:rFonts w:ascii="Calibri" w:eastAsia="Calibri" w:hAnsi="Calibri" w:cs="Calibri"/>
                        <w:noProof/>
                        <w:color w:val="008000"/>
                        <w:sz w:val="24"/>
                        <w:szCs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076A0" w14:textId="77777777" w:rsidR="0020232D" w:rsidRDefault="0020232D" w:rsidP="001F6C89">
      <w:r>
        <w:separator/>
      </w:r>
    </w:p>
  </w:footnote>
  <w:footnote w:type="continuationSeparator" w:id="0">
    <w:p w14:paraId="21EF6F06" w14:textId="77777777" w:rsidR="0020232D" w:rsidRDefault="0020232D" w:rsidP="001F6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0AFD"/>
    <w:multiLevelType w:val="hybridMultilevel"/>
    <w:tmpl w:val="6F06A9C6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090A79B0"/>
    <w:multiLevelType w:val="hybridMultilevel"/>
    <w:tmpl w:val="52C6EBAA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13751225"/>
    <w:multiLevelType w:val="hybridMultilevel"/>
    <w:tmpl w:val="FC889750"/>
    <w:lvl w:ilvl="0" w:tplc="C884F142">
      <w:numFmt w:val="bullet"/>
      <w:lvlText w:val="•"/>
      <w:lvlJc w:val="left"/>
      <w:pPr>
        <w:ind w:left="720" w:hanging="580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3" w15:restartNumberingAfterBreak="0">
    <w:nsid w:val="180365AA"/>
    <w:multiLevelType w:val="hybridMultilevel"/>
    <w:tmpl w:val="F94ED69C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29670BA7"/>
    <w:multiLevelType w:val="hybridMultilevel"/>
    <w:tmpl w:val="772C4E5E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306001AE"/>
    <w:multiLevelType w:val="hybridMultilevel"/>
    <w:tmpl w:val="3684B1E6"/>
    <w:lvl w:ilvl="0" w:tplc="080A000F">
      <w:start w:val="1"/>
      <w:numFmt w:val="decimal"/>
      <w:lvlText w:val="%1."/>
      <w:lvlJc w:val="left"/>
      <w:pPr>
        <w:ind w:left="860" w:hanging="360"/>
      </w:pPr>
    </w:lvl>
    <w:lvl w:ilvl="1" w:tplc="080A0019" w:tentative="1">
      <w:start w:val="1"/>
      <w:numFmt w:val="lowerLetter"/>
      <w:lvlText w:val="%2."/>
      <w:lvlJc w:val="left"/>
      <w:pPr>
        <w:ind w:left="1580" w:hanging="360"/>
      </w:pPr>
    </w:lvl>
    <w:lvl w:ilvl="2" w:tplc="080A001B" w:tentative="1">
      <w:start w:val="1"/>
      <w:numFmt w:val="lowerRoman"/>
      <w:lvlText w:val="%3."/>
      <w:lvlJc w:val="right"/>
      <w:pPr>
        <w:ind w:left="2300" w:hanging="180"/>
      </w:pPr>
    </w:lvl>
    <w:lvl w:ilvl="3" w:tplc="080A000F" w:tentative="1">
      <w:start w:val="1"/>
      <w:numFmt w:val="decimal"/>
      <w:lvlText w:val="%4."/>
      <w:lvlJc w:val="left"/>
      <w:pPr>
        <w:ind w:left="3020" w:hanging="360"/>
      </w:pPr>
    </w:lvl>
    <w:lvl w:ilvl="4" w:tplc="080A0019" w:tentative="1">
      <w:start w:val="1"/>
      <w:numFmt w:val="lowerLetter"/>
      <w:lvlText w:val="%5."/>
      <w:lvlJc w:val="left"/>
      <w:pPr>
        <w:ind w:left="3740" w:hanging="360"/>
      </w:pPr>
    </w:lvl>
    <w:lvl w:ilvl="5" w:tplc="080A001B" w:tentative="1">
      <w:start w:val="1"/>
      <w:numFmt w:val="lowerRoman"/>
      <w:lvlText w:val="%6."/>
      <w:lvlJc w:val="right"/>
      <w:pPr>
        <w:ind w:left="4460" w:hanging="180"/>
      </w:pPr>
    </w:lvl>
    <w:lvl w:ilvl="6" w:tplc="080A000F" w:tentative="1">
      <w:start w:val="1"/>
      <w:numFmt w:val="decimal"/>
      <w:lvlText w:val="%7."/>
      <w:lvlJc w:val="left"/>
      <w:pPr>
        <w:ind w:left="5180" w:hanging="360"/>
      </w:pPr>
    </w:lvl>
    <w:lvl w:ilvl="7" w:tplc="080A0019" w:tentative="1">
      <w:start w:val="1"/>
      <w:numFmt w:val="lowerLetter"/>
      <w:lvlText w:val="%8."/>
      <w:lvlJc w:val="left"/>
      <w:pPr>
        <w:ind w:left="5900" w:hanging="360"/>
      </w:pPr>
    </w:lvl>
    <w:lvl w:ilvl="8" w:tplc="08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317E768E"/>
    <w:multiLevelType w:val="hybridMultilevel"/>
    <w:tmpl w:val="CA0A9C22"/>
    <w:lvl w:ilvl="0" w:tplc="C884F142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A2122"/>
    <w:multiLevelType w:val="hybridMultilevel"/>
    <w:tmpl w:val="A6465940"/>
    <w:lvl w:ilvl="0" w:tplc="62BA0152">
      <w:start w:val="1"/>
      <w:numFmt w:val="decimal"/>
      <w:lvlText w:val="%1."/>
      <w:lvlJc w:val="left"/>
      <w:pPr>
        <w:ind w:left="860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E29E5C02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1B804014">
      <w:numFmt w:val="bullet"/>
      <w:lvlText w:val="•"/>
      <w:lvlJc w:val="left"/>
      <w:pPr>
        <w:ind w:left="1660" w:hanging="361"/>
      </w:pPr>
      <w:rPr>
        <w:rFonts w:hint="default"/>
        <w:lang w:val="es-ES" w:eastAsia="en-US" w:bidi="ar-SA"/>
      </w:rPr>
    </w:lvl>
    <w:lvl w:ilvl="3" w:tplc="B5E0DE8E">
      <w:numFmt w:val="bullet"/>
      <w:lvlText w:val="•"/>
      <w:lvlJc w:val="left"/>
      <w:pPr>
        <w:ind w:left="2061" w:hanging="361"/>
      </w:pPr>
      <w:rPr>
        <w:rFonts w:hint="default"/>
        <w:lang w:val="es-ES" w:eastAsia="en-US" w:bidi="ar-SA"/>
      </w:rPr>
    </w:lvl>
    <w:lvl w:ilvl="4" w:tplc="A0F8C57A">
      <w:numFmt w:val="bullet"/>
      <w:lvlText w:val="•"/>
      <w:lvlJc w:val="left"/>
      <w:pPr>
        <w:ind w:left="2461" w:hanging="361"/>
      </w:pPr>
      <w:rPr>
        <w:rFonts w:hint="default"/>
        <w:lang w:val="es-ES" w:eastAsia="en-US" w:bidi="ar-SA"/>
      </w:rPr>
    </w:lvl>
    <w:lvl w:ilvl="5" w:tplc="6ED444BE">
      <w:numFmt w:val="bullet"/>
      <w:lvlText w:val="•"/>
      <w:lvlJc w:val="left"/>
      <w:pPr>
        <w:ind w:left="2862" w:hanging="361"/>
      </w:pPr>
      <w:rPr>
        <w:rFonts w:hint="default"/>
        <w:lang w:val="es-ES" w:eastAsia="en-US" w:bidi="ar-SA"/>
      </w:rPr>
    </w:lvl>
    <w:lvl w:ilvl="6" w:tplc="C3285092">
      <w:numFmt w:val="bullet"/>
      <w:lvlText w:val="•"/>
      <w:lvlJc w:val="left"/>
      <w:pPr>
        <w:ind w:left="3262" w:hanging="361"/>
      </w:pPr>
      <w:rPr>
        <w:rFonts w:hint="default"/>
        <w:lang w:val="es-ES" w:eastAsia="en-US" w:bidi="ar-SA"/>
      </w:rPr>
    </w:lvl>
    <w:lvl w:ilvl="7" w:tplc="873A66AC">
      <w:numFmt w:val="bullet"/>
      <w:lvlText w:val="•"/>
      <w:lvlJc w:val="left"/>
      <w:pPr>
        <w:ind w:left="3662" w:hanging="361"/>
      </w:pPr>
      <w:rPr>
        <w:rFonts w:hint="default"/>
        <w:lang w:val="es-ES" w:eastAsia="en-US" w:bidi="ar-SA"/>
      </w:rPr>
    </w:lvl>
    <w:lvl w:ilvl="8" w:tplc="4BD82828">
      <w:numFmt w:val="bullet"/>
      <w:lvlText w:val="•"/>
      <w:lvlJc w:val="left"/>
      <w:pPr>
        <w:ind w:left="4063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BFE4905"/>
    <w:multiLevelType w:val="hybridMultilevel"/>
    <w:tmpl w:val="6EBA35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127B0"/>
    <w:multiLevelType w:val="hybridMultilevel"/>
    <w:tmpl w:val="75DCD3A6"/>
    <w:lvl w:ilvl="0" w:tplc="080A000F">
      <w:start w:val="1"/>
      <w:numFmt w:val="decimal"/>
      <w:lvlText w:val="%1."/>
      <w:lvlJc w:val="left"/>
      <w:pPr>
        <w:ind w:left="860" w:hanging="360"/>
      </w:pPr>
    </w:lvl>
    <w:lvl w:ilvl="1" w:tplc="080A0019" w:tentative="1">
      <w:start w:val="1"/>
      <w:numFmt w:val="lowerLetter"/>
      <w:lvlText w:val="%2."/>
      <w:lvlJc w:val="left"/>
      <w:pPr>
        <w:ind w:left="1580" w:hanging="360"/>
      </w:pPr>
    </w:lvl>
    <w:lvl w:ilvl="2" w:tplc="080A001B" w:tentative="1">
      <w:start w:val="1"/>
      <w:numFmt w:val="lowerRoman"/>
      <w:lvlText w:val="%3."/>
      <w:lvlJc w:val="right"/>
      <w:pPr>
        <w:ind w:left="2300" w:hanging="180"/>
      </w:pPr>
    </w:lvl>
    <w:lvl w:ilvl="3" w:tplc="080A000F" w:tentative="1">
      <w:start w:val="1"/>
      <w:numFmt w:val="decimal"/>
      <w:lvlText w:val="%4."/>
      <w:lvlJc w:val="left"/>
      <w:pPr>
        <w:ind w:left="3020" w:hanging="360"/>
      </w:pPr>
    </w:lvl>
    <w:lvl w:ilvl="4" w:tplc="080A0019" w:tentative="1">
      <w:start w:val="1"/>
      <w:numFmt w:val="lowerLetter"/>
      <w:lvlText w:val="%5."/>
      <w:lvlJc w:val="left"/>
      <w:pPr>
        <w:ind w:left="3740" w:hanging="360"/>
      </w:pPr>
    </w:lvl>
    <w:lvl w:ilvl="5" w:tplc="080A001B" w:tentative="1">
      <w:start w:val="1"/>
      <w:numFmt w:val="lowerRoman"/>
      <w:lvlText w:val="%6."/>
      <w:lvlJc w:val="right"/>
      <w:pPr>
        <w:ind w:left="4460" w:hanging="180"/>
      </w:pPr>
    </w:lvl>
    <w:lvl w:ilvl="6" w:tplc="080A000F" w:tentative="1">
      <w:start w:val="1"/>
      <w:numFmt w:val="decimal"/>
      <w:lvlText w:val="%7."/>
      <w:lvlJc w:val="left"/>
      <w:pPr>
        <w:ind w:left="5180" w:hanging="360"/>
      </w:pPr>
    </w:lvl>
    <w:lvl w:ilvl="7" w:tplc="080A0019" w:tentative="1">
      <w:start w:val="1"/>
      <w:numFmt w:val="lowerLetter"/>
      <w:lvlText w:val="%8."/>
      <w:lvlJc w:val="left"/>
      <w:pPr>
        <w:ind w:left="5900" w:hanging="360"/>
      </w:pPr>
    </w:lvl>
    <w:lvl w:ilvl="8" w:tplc="08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0" w15:restartNumberingAfterBreak="0">
    <w:nsid w:val="4B8150EF"/>
    <w:multiLevelType w:val="hybridMultilevel"/>
    <w:tmpl w:val="43E657A2"/>
    <w:lvl w:ilvl="0" w:tplc="080A000F">
      <w:start w:val="1"/>
      <w:numFmt w:val="decimal"/>
      <w:lvlText w:val="%1."/>
      <w:lvlJc w:val="left"/>
      <w:pPr>
        <w:ind w:left="860" w:hanging="360"/>
      </w:pPr>
    </w:lvl>
    <w:lvl w:ilvl="1" w:tplc="080A0019" w:tentative="1">
      <w:start w:val="1"/>
      <w:numFmt w:val="lowerLetter"/>
      <w:lvlText w:val="%2."/>
      <w:lvlJc w:val="left"/>
      <w:pPr>
        <w:ind w:left="1580" w:hanging="360"/>
      </w:pPr>
    </w:lvl>
    <w:lvl w:ilvl="2" w:tplc="080A001B" w:tentative="1">
      <w:start w:val="1"/>
      <w:numFmt w:val="lowerRoman"/>
      <w:lvlText w:val="%3."/>
      <w:lvlJc w:val="right"/>
      <w:pPr>
        <w:ind w:left="2300" w:hanging="180"/>
      </w:pPr>
    </w:lvl>
    <w:lvl w:ilvl="3" w:tplc="080A000F" w:tentative="1">
      <w:start w:val="1"/>
      <w:numFmt w:val="decimal"/>
      <w:lvlText w:val="%4."/>
      <w:lvlJc w:val="left"/>
      <w:pPr>
        <w:ind w:left="3020" w:hanging="360"/>
      </w:pPr>
    </w:lvl>
    <w:lvl w:ilvl="4" w:tplc="080A0019" w:tentative="1">
      <w:start w:val="1"/>
      <w:numFmt w:val="lowerLetter"/>
      <w:lvlText w:val="%5."/>
      <w:lvlJc w:val="left"/>
      <w:pPr>
        <w:ind w:left="3740" w:hanging="360"/>
      </w:pPr>
    </w:lvl>
    <w:lvl w:ilvl="5" w:tplc="080A001B" w:tentative="1">
      <w:start w:val="1"/>
      <w:numFmt w:val="lowerRoman"/>
      <w:lvlText w:val="%6."/>
      <w:lvlJc w:val="right"/>
      <w:pPr>
        <w:ind w:left="4460" w:hanging="180"/>
      </w:pPr>
    </w:lvl>
    <w:lvl w:ilvl="6" w:tplc="080A000F" w:tentative="1">
      <w:start w:val="1"/>
      <w:numFmt w:val="decimal"/>
      <w:lvlText w:val="%7."/>
      <w:lvlJc w:val="left"/>
      <w:pPr>
        <w:ind w:left="5180" w:hanging="360"/>
      </w:pPr>
    </w:lvl>
    <w:lvl w:ilvl="7" w:tplc="080A0019" w:tentative="1">
      <w:start w:val="1"/>
      <w:numFmt w:val="lowerLetter"/>
      <w:lvlText w:val="%8."/>
      <w:lvlJc w:val="left"/>
      <w:pPr>
        <w:ind w:left="5900" w:hanging="360"/>
      </w:pPr>
    </w:lvl>
    <w:lvl w:ilvl="8" w:tplc="08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1" w15:restartNumberingAfterBreak="0">
    <w:nsid w:val="4C9369B7"/>
    <w:multiLevelType w:val="hybridMultilevel"/>
    <w:tmpl w:val="B290D092"/>
    <w:lvl w:ilvl="0" w:tplc="00505AC2">
      <w:start w:val="1"/>
      <w:numFmt w:val="decimal"/>
      <w:lvlText w:val="%1."/>
      <w:lvlJc w:val="left"/>
      <w:pPr>
        <w:ind w:left="860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2794C8E0">
      <w:numFmt w:val="bullet"/>
      <w:lvlText w:val="•"/>
      <w:lvlJc w:val="left"/>
      <w:pPr>
        <w:ind w:left="1848" w:hanging="361"/>
      </w:pPr>
      <w:rPr>
        <w:rFonts w:hint="default"/>
        <w:lang w:val="es-ES" w:eastAsia="en-US" w:bidi="ar-SA"/>
      </w:rPr>
    </w:lvl>
    <w:lvl w:ilvl="2" w:tplc="F6302A96">
      <w:numFmt w:val="bullet"/>
      <w:lvlText w:val="•"/>
      <w:lvlJc w:val="left"/>
      <w:pPr>
        <w:ind w:left="2837" w:hanging="361"/>
      </w:pPr>
      <w:rPr>
        <w:rFonts w:hint="default"/>
        <w:lang w:val="es-ES" w:eastAsia="en-US" w:bidi="ar-SA"/>
      </w:rPr>
    </w:lvl>
    <w:lvl w:ilvl="3" w:tplc="35E88DE2">
      <w:numFmt w:val="bullet"/>
      <w:lvlText w:val="•"/>
      <w:lvlJc w:val="left"/>
      <w:pPr>
        <w:ind w:left="3825" w:hanging="361"/>
      </w:pPr>
      <w:rPr>
        <w:rFonts w:hint="default"/>
        <w:lang w:val="es-ES" w:eastAsia="en-US" w:bidi="ar-SA"/>
      </w:rPr>
    </w:lvl>
    <w:lvl w:ilvl="4" w:tplc="A0267058">
      <w:numFmt w:val="bullet"/>
      <w:lvlText w:val="•"/>
      <w:lvlJc w:val="left"/>
      <w:pPr>
        <w:ind w:left="4814" w:hanging="361"/>
      </w:pPr>
      <w:rPr>
        <w:rFonts w:hint="default"/>
        <w:lang w:val="es-ES" w:eastAsia="en-US" w:bidi="ar-SA"/>
      </w:rPr>
    </w:lvl>
    <w:lvl w:ilvl="5" w:tplc="45BA3E7C">
      <w:numFmt w:val="bullet"/>
      <w:lvlText w:val="•"/>
      <w:lvlJc w:val="left"/>
      <w:pPr>
        <w:ind w:left="5803" w:hanging="361"/>
      </w:pPr>
      <w:rPr>
        <w:rFonts w:hint="default"/>
        <w:lang w:val="es-ES" w:eastAsia="en-US" w:bidi="ar-SA"/>
      </w:rPr>
    </w:lvl>
    <w:lvl w:ilvl="6" w:tplc="77F2DDC6">
      <w:numFmt w:val="bullet"/>
      <w:lvlText w:val="•"/>
      <w:lvlJc w:val="left"/>
      <w:pPr>
        <w:ind w:left="6791" w:hanging="361"/>
      </w:pPr>
      <w:rPr>
        <w:rFonts w:hint="default"/>
        <w:lang w:val="es-ES" w:eastAsia="en-US" w:bidi="ar-SA"/>
      </w:rPr>
    </w:lvl>
    <w:lvl w:ilvl="7" w:tplc="837E206E">
      <w:numFmt w:val="bullet"/>
      <w:lvlText w:val="•"/>
      <w:lvlJc w:val="left"/>
      <w:pPr>
        <w:ind w:left="7780" w:hanging="361"/>
      </w:pPr>
      <w:rPr>
        <w:rFonts w:hint="default"/>
        <w:lang w:val="es-ES" w:eastAsia="en-US" w:bidi="ar-SA"/>
      </w:rPr>
    </w:lvl>
    <w:lvl w:ilvl="8" w:tplc="A77E2A5E">
      <w:numFmt w:val="bullet"/>
      <w:lvlText w:val="•"/>
      <w:lvlJc w:val="left"/>
      <w:pPr>
        <w:ind w:left="8769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4E1412AA"/>
    <w:multiLevelType w:val="hybridMultilevel"/>
    <w:tmpl w:val="5D9C8D22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 w15:restartNumberingAfterBreak="0">
    <w:nsid w:val="552C3CB2"/>
    <w:multiLevelType w:val="hybridMultilevel"/>
    <w:tmpl w:val="108AC0C4"/>
    <w:lvl w:ilvl="0" w:tplc="C354FB2A">
      <w:start w:val="1"/>
      <w:numFmt w:val="decimal"/>
      <w:lvlText w:val="%1."/>
      <w:lvlJc w:val="left"/>
      <w:pPr>
        <w:ind w:left="860" w:hanging="360"/>
      </w:pPr>
      <w:rPr>
        <w:rFonts w:ascii="Arial MT" w:eastAsia="Arial MT" w:hAnsi="Arial MT" w:cs="Arial M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" w15:restartNumberingAfterBreak="0">
    <w:nsid w:val="57897652"/>
    <w:multiLevelType w:val="hybridMultilevel"/>
    <w:tmpl w:val="5372A6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A7A66"/>
    <w:multiLevelType w:val="hybridMultilevel"/>
    <w:tmpl w:val="EA9E2FC2"/>
    <w:lvl w:ilvl="0" w:tplc="C884F142">
      <w:numFmt w:val="bullet"/>
      <w:lvlText w:val="•"/>
      <w:lvlJc w:val="left"/>
      <w:pPr>
        <w:ind w:left="860" w:hanging="580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" w15:restartNumberingAfterBreak="0">
    <w:nsid w:val="5F0F7E64"/>
    <w:multiLevelType w:val="hybridMultilevel"/>
    <w:tmpl w:val="2D64B3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E28E2"/>
    <w:multiLevelType w:val="hybridMultilevel"/>
    <w:tmpl w:val="39025B1A"/>
    <w:lvl w:ilvl="0" w:tplc="C884F142">
      <w:numFmt w:val="bullet"/>
      <w:lvlText w:val="•"/>
      <w:lvlJc w:val="left"/>
      <w:pPr>
        <w:ind w:left="860" w:hanging="580"/>
      </w:pPr>
      <w:rPr>
        <w:rFonts w:ascii="Arial MT" w:eastAsia="Arial MT" w:hAnsi="Arial MT" w:cs="Arial MT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" w15:restartNumberingAfterBreak="0">
    <w:nsid w:val="77E717EB"/>
    <w:multiLevelType w:val="hybridMultilevel"/>
    <w:tmpl w:val="799E2232"/>
    <w:lvl w:ilvl="0" w:tplc="4886C832">
      <w:start w:val="1"/>
      <w:numFmt w:val="decimal"/>
      <w:lvlText w:val="%1."/>
      <w:lvlJc w:val="left"/>
      <w:pPr>
        <w:ind w:left="860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B7E2E520">
      <w:numFmt w:val="bullet"/>
      <w:lvlText w:val="•"/>
      <w:lvlJc w:val="left"/>
      <w:pPr>
        <w:ind w:left="1848" w:hanging="361"/>
      </w:pPr>
      <w:rPr>
        <w:rFonts w:hint="default"/>
        <w:lang w:val="es-ES" w:eastAsia="en-US" w:bidi="ar-SA"/>
      </w:rPr>
    </w:lvl>
    <w:lvl w:ilvl="2" w:tplc="7A4AF5C8">
      <w:numFmt w:val="bullet"/>
      <w:lvlText w:val="•"/>
      <w:lvlJc w:val="left"/>
      <w:pPr>
        <w:ind w:left="2837" w:hanging="361"/>
      </w:pPr>
      <w:rPr>
        <w:rFonts w:hint="default"/>
        <w:lang w:val="es-ES" w:eastAsia="en-US" w:bidi="ar-SA"/>
      </w:rPr>
    </w:lvl>
    <w:lvl w:ilvl="3" w:tplc="92FC42C2">
      <w:numFmt w:val="bullet"/>
      <w:lvlText w:val="•"/>
      <w:lvlJc w:val="left"/>
      <w:pPr>
        <w:ind w:left="3825" w:hanging="361"/>
      </w:pPr>
      <w:rPr>
        <w:rFonts w:hint="default"/>
        <w:lang w:val="es-ES" w:eastAsia="en-US" w:bidi="ar-SA"/>
      </w:rPr>
    </w:lvl>
    <w:lvl w:ilvl="4" w:tplc="9EC2F760">
      <w:numFmt w:val="bullet"/>
      <w:lvlText w:val="•"/>
      <w:lvlJc w:val="left"/>
      <w:pPr>
        <w:ind w:left="4814" w:hanging="361"/>
      </w:pPr>
      <w:rPr>
        <w:rFonts w:hint="default"/>
        <w:lang w:val="es-ES" w:eastAsia="en-US" w:bidi="ar-SA"/>
      </w:rPr>
    </w:lvl>
    <w:lvl w:ilvl="5" w:tplc="CD4C50CC">
      <w:numFmt w:val="bullet"/>
      <w:lvlText w:val="•"/>
      <w:lvlJc w:val="left"/>
      <w:pPr>
        <w:ind w:left="5803" w:hanging="361"/>
      </w:pPr>
      <w:rPr>
        <w:rFonts w:hint="default"/>
        <w:lang w:val="es-ES" w:eastAsia="en-US" w:bidi="ar-SA"/>
      </w:rPr>
    </w:lvl>
    <w:lvl w:ilvl="6" w:tplc="0700ED3E">
      <w:numFmt w:val="bullet"/>
      <w:lvlText w:val="•"/>
      <w:lvlJc w:val="left"/>
      <w:pPr>
        <w:ind w:left="6791" w:hanging="361"/>
      </w:pPr>
      <w:rPr>
        <w:rFonts w:hint="default"/>
        <w:lang w:val="es-ES" w:eastAsia="en-US" w:bidi="ar-SA"/>
      </w:rPr>
    </w:lvl>
    <w:lvl w:ilvl="7" w:tplc="208E66DE">
      <w:numFmt w:val="bullet"/>
      <w:lvlText w:val="•"/>
      <w:lvlJc w:val="left"/>
      <w:pPr>
        <w:ind w:left="7780" w:hanging="361"/>
      </w:pPr>
      <w:rPr>
        <w:rFonts w:hint="default"/>
        <w:lang w:val="es-ES" w:eastAsia="en-US" w:bidi="ar-SA"/>
      </w:rPr>
    </w:lvl>
    <w:lvl w:ilvl="8" w:tplc="E30007F8">
      <w:numFmt w:val="bullet"/>
      <w:lvlText w:val="•"/>
      <w:lvlJc w:val="left"/>
      <w:pPr>
        <w:ind w:left="8769" w:hanging="361"/>
      </w:pPr>
      <w:rPr>
        <w:rFonts w:hint="default"/>
        <w:lang w:val="es-ES" w:eastAsia="en-US" w:bidi="ar-SA"/>
      </w:rPr>
    </w:lvl>
  </w:abstractNum>
  <w:abstractNum w:abstractNumId="19" w15:restartNumberingAfterBreak="0">
    <w:nsid w:val="7D654C83"/>
    <w:multiLevelType w:val="hybridMultilevel"/>
    <w:tmpl w:val="AD72736A"/>
    <w:lvl w:ilvl="0" w:tplc="550E708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0" w:hanging="360"/>
      </w:pPr>
    </w:lvl>
    <w:lvl w:ilvl="2" w:tplc="080A001B" w:tentative="1">
      <w:start w:val="1"/>
      <w:numFmt w:val="lowerRoman"/>
      <w:lvlText w:val="%3."/>
      <w:lvlJc w:val="right"/>
      <w:pPr>
        <w:ind w:left="1940" w:hanging="180"/>
      </w:pPr>
    </w:lvl>
    <w:lvl w:ilvl="3" w:tplc="080A000F" w:tentative="1">
      <w:start w:val="1"/>
      <w:numFmt w:val="decimal"/>
      <w:lvlText w:val="%4."/>
      <w:lvlJc w:val="left"/>
      <w:pPr>
        <w:ind w:left="2660" w:hanging="360"/>
      </w:pPr>
    </w:lvl>
    <w:lvl w:ilvl="4" w:tplc="080A0019" w:tentative="1">
      <w:start w:val="1"/>
      <w:numFmt w:val="lowerLetter"/>
      <w:lvlText w:val="%5."/>
      <w:lvlJc w:val="left"/>
      <w:pPr>
        <w:ind w:left="3380" w:hanging="360"/>
      </w:pPr>
    </w:lvl>
    <w:lvl w:ilvl="5" w:tplc="080A001B" w:tentative="1">
      <w:start w:val="1"/>
      <w:numFmt w:val="lowerRoman"/>
      <w:lvlText w:val="%6."/>
      <w:lvlJc w:val="right"/>
      <w:pPr>
        <w:ind w:left="4100" w:hanging="180"/>
      </w:pPr>
    </w:lvl>
    <w:lvl w:ilvl="6" w:tplc="080A000F" w:tentative="1">
      <w:start w:val="1"/>
      <w:numFmt w:val="decimal"/>
      <w:lvlText w:val="%7."/>
      <w:lvlJc w:val="left"/>
      <w:pPr>
        <w:ind w:left="4820" w:hanging="360"/>
      </w:pPr>
    </w:lvl>
    <w:lvl w:ilvl="7" w:tplc="080A0019" w:tentative="1">
      <w:start w:val="1"/>
      <w:numFmt w:val="lowerLetter"/>
      <w:lvlText w:val="%8."/>
      <w:lvlJc w:val="left"/>
      <w:pPr>
        <w:ind w:left="5540" w:hanging="360"/>
      </w:pPr>
    </w:lvl>
    <w:lvl w:ilvl="8" w:tplc="080A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0" w15:restartNumberingAfterBreak="0">
    <w:nsid w:val="7ECB7FB7"/>
    <w:multiLevelType w:val="hybridMultilevel"/>
    <w:tmpl w:val="D2A81B84"/>
    <w:lvl w:ilvl="0" w:tplc="F5A8B968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664A9BA8">
      <w:numFmt w:val="bullet"/>
      <w:lvlText w:val="•"/>
      <w:lvlJc w:val="left"/>
      <w:pPr>
        <w:ind w:left="1848" w:hanging="361"/>
      </w:pPr>
      <w:rPr>
        <w:rFonts w:hint="default"/>
        <w:lang w:val="es-ES" w:eastAsia="en-US" w:bidi="ar-SA"/>
      </w:rPr>
    </w:lvl>
    <w:lvl w:ilvl="2" w:tplc="FDFC2EC6">
      <w:numFmt w:val="bullet"/>
      <w:lvlText w:val="•"/>
      <w:lvlJc w:val="left"/>
      <w:pPr>
        <w:ind w:left="2837" w:hanging="361"/>
      </w:pPr>
      <w:rPr>
        <w:rFonts w:hint="default"/>
        <w:lang w:val="es-ES" w:eastAsia="en-US" w:bidi="ar-SA"/>
      </w:rPr>
    </w:lvl>
    <w:lvl w:ilvl="3" w:tplc="A84843AC">
      <w:numFmt w:val="bullet"/>
      <w:lvlText w:val="•"/>
      <w:lvlJc w:val="left"/>
      <w:pPr>
        <w:ind w:left="3825" w:hanging="361"/>
      </w:pPr>
      <w:rPr>
        <w:rFonts w:hint="default"/>
        <w:lang w:val="es-ES" w:eastAsia="en-US" w:bidi="ar-SA"/>
      </w:rPr>
    </w:lvl>
    <w:lvl w:ilvl="4" w:tplc="89BED9C8">
      <w:numFmt w:val="bullet"/>
      <w:lvlText w:val="•"/>
      <w:lvlJc w:val="left"/>
      <w:pPr>
        <w:ind w:left="4814" w:hanging="361"/>
      </w:pPr>
      <w:rPr>
        <w:rFonts w:hint="default"/>
        <w:lang w:val="es-ES" w:eastAsia="en-US" w:bidi="ar-SA"/>
      </w:rPr>
    </w:lvl>
    <w:lvl w:ilvl="5" w:tplc="4EAA5E36">
      <w:numFmt w:val="bullet"/>
      <w:lvlText w:val="•"/>
      <w:lvlJc w:val="left"/>
      <w:pPr>
        <w:ind w:left="5803" w:hanging="361"/>
      </w:pPr>
      <w:rPr>
        <w:rFonts w:hint="default"/>
        <w:lang w:val="es-ES" w:eastAsia="en-US" w:bidi="ar-SA"/>
      </w:rPr>
    </w:lvl>
    <w:lvl w:ilvl="6" w:tplc="AFBEB3C6">
      <w:numFmt w:val="bullet"/>
      <w:lvlText w:val="•"/>
      <w:lvlJc w:val="left"/>
      <w:pPr>
        <w:ind w:left="6791" w:hanging="361"/>
      </w:pPr>
      <w:rPr>
        <w:rFonts w:hint="default"/>
        <w:lang w:val="es-ES" w:eastAsia="en-US" w:bidi="ar-SA"/>
      </w:rPr>
    </w:lvl>
    <w:lvl w:ilvl="7" w:tplc="514E76FA">
      <w:numFmt w:val="bullet"/>
      <w:lvlText w:val="•"/>
      <w:lvlJc w:val="left"/>
      <w:pPr>
        <w:ind w:left="7780" w:hanging="361"/>
      </w:pPr>
      <w:rPr>
        <w:rFonts w:hint="default"/>
        <w:lang w:val="es-ES" w:eastAsia="en-US" w:bidi="ar-SA"/>
      </w:rPr>
    </w:lvl>
    <w:lvl w:ilvl="8" w:tplc="CA8043A4">
      <w:numFmt w:val="bullet"/>
      <w:lvlText w:val="•"/>
      <w:lvlJc w:val="left"/>
      <w:pPr>
        <w:ind w:left="8769" w:hanging="361"/>
      </w:pPr>
      <w:rPr>
        <w:rFonts w:hint="default"/>
        <w:lang w:val="es-ES" w:eastAsia="en-US" w:bidi="ar-SA"/>
      </w:rPr>
    </w:lvl>
  </w:abstractNum>
  <w:num w:numId="1" w16cid:durableId="181671216">
    <w:abstractNumId w:val="11"/>
  </w:num>
  <w:num w:numId="2" w16cid:durableId="2075004351">
    <w:abstractNumId w:val="7"/>
  </w:num>
  <w:num w:numId="3" w16cid:durableId="740063348">
    <w:abstractNumId w:val="20"/>
  </w:num>
  <w:num w:numId="4" w16cid:durableId="1117137722">
    <w:abstractNumId w:val="0"/>
  </w:num>
  <w:num w:numId="5" w16cid:durableId="2078551131">
    <w:abstractNumId w:val="13"/>
  </w:num>
  <w:num w:numId="6" w16cid:durableId="740713076">
    <w:abstractNumId w:val="4"/>
  </w:num>
  <w:num w:numId="7" w16cid:durableId="1854875936">
    <w:abstractNumId w:val="16"/>
  </w:num>
  <w:num w:numId="8" w16cid:durableId="459998132">
    <w:abstractNumId w:val="5"/>
  </w:num>
  <w:num w:numId="9" w16cid:durableId="1221405440">
    <w:abstractNumId w:val="18"/>
  </w:num>
  <w:num w:numId="10" w16cid:durableId="1755859600">
    <w:abstractNumId w:val="9"/>
  </w:num>
  <w:num w:numId="11" w16cid:durableId="773790199">
    <w:abstractNumId w:val="12"/>
  </w:num>
  <w:num w:numId="12" w16cid:durableId="318268766">
    <w:abstractNumId w:val="1"/>
  </w:num>
  <w:num w:numId="13" w16cid:durableId="1265457984">
    <w:abstractNumId w:val="2"/>
  </w:num>
  <w:num w:numId="14" w16cid:durableId="266667970">
    <w:abstractNumId w:val="15"/>
  </w:num>
  <w:num w:numId="15" w16cid:durableId="1412897588">
    <w:abstractNumId w:val="17"/>
  </w:num>
  <w:num w:numId="16" w16cid:durableId="431630183">
    <w:abstractNumId w:val="10"/>
  </w:num>
  <w:num w:numId="17" w16cid:durableId="2042777971">
    <w:abstractNumId w:val="8"/>
  </w:num>
  <w:num w:numId="18" w16cid:durableId="77599984">
    <w:abstractNumId w:val="6"/>
  </w:num>
  <w:num w:numId="19" w16cid:durableId="73548587">
    <w:abstractNumId w:val="14"/>
  </w:num>
  <w:num w:numId="20" w16cid:durableId="1435436883">
    <w:abstractNumId w:val="19"/>
  </w:num>
  <w:num w:numId="21" w16cid:durableId="1891073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09"/>
    <w:rsid w:val="00015AA3"/>
    <w:rsid w:val="00034027"/>
    <w:rsid w:val="00052F2D"/>
    <w:rsid w:val="000701F4"/>
    <w:rsid w:val="00070964"/>
    <w:rsid w:val="00090403"/>
    <w:rsid w:val="000951D8"/>
    <w:rsid w:val="000C5B01"/>
    <w:rsid w:val="000D5579"/>
    <w:rsid w:val="000E3BC8"/>
    <w:rsid w:val="00103695"/>
    <w:rsid w:val="00112F4C"/>
    <w:rsid w:val="001165D7"/>
    <w:rsid w:val="00121C4A"/>
    <w:rsid w:val="00124963"/>
    <w:rsid w:val="00146302"/>
    <w:rsid w:val="00146B8F"/>
    <w:rsid w:val="00150C0D"/>
    <w:rsid w:val="001541FD"/>
    <w:rsid w:val="00156E6B"/>
    <w:rsid w:val="001626A2"/>
    <w:rsid w:val="001758F7"/>
    <w:rsid w:val="0018286A"/>
    <w:rsid w:val="001B61E3"/>
    <w:rsid w:val="001D0BFB"/>
    <w:rsid w:val="001D3942"/>
    <w:rsid w:val="001F6C89"/>
    <w:rsid w:val="0020232D"/>
    <w:rsid w:val="002025AE"/>
    <w:rsid w:val="00213730"/>
    <w:rsid w:val="00246899"/>
    <w:rsid w:val="00254DE4"/>
    <w:rsid w:val="00255390"/>
    <w:rsid w:val="002C610E"/>
    <w:rsid w:val="002E3BD1"/>
    <w:rsid w:val="0038736D"/>
    <w:rsid w:val="003A30F6"/>
    <w:rsid w:val="00426726"/>
    <w:rsid w:val="0046611B"/>
    <w:rsid w:val="004974C8"/>
    <w:rsid w:val="004C17FC"/>
    <w:rsid w:val="004C277B"/>
    <w:rsid w:val="004E379B"/>
    <w:rsid w:val="00502F3C"/>
    <w:rsid w:val="00524E83"/>
    <w:rsid w:val="00534A4D"/>
    <w:rsid w:val="005663D7"/>
    <w:rsid w:val="0057793C"/>
    <w:rsid w:val="00597D36"/>
    <w:rsid w:val="005C0DCE"/>
    <w:rsid w:val="005D11A4"/>
    <w:rsid w:val="005D730B"/>
    <w:rsid w:val="00607B2C"/>
    <w:rsid w:val="006261A3"/>
    <w:rsid w:val="00634AC2"/>
    <w:rsid w:val="00647FF6"/>
    <w:rsid w:val="00667AD9"/>
    <w:rsid w:val="006747A2"/>
    <w:rsid w:val="006A343A"/>
    <w:rsid w:val="006A7523"/>
    <w:rsid w:val="006B62E1"/>
    <w:rsid w:val="006B7376"/>
    <w:rsid w:val="006E12EE"/>
    <w:rsid w:val="006E1633"/>
    <w:rsid w:val="006F1F68"/>
    <w:rsid w:val="006F253C"/>
    <w:rsid w:val="006F488F"/>
    <w:rsid w:val="00717B5C"/>
    <w:rsid w:val="00720390"/>
    <w:rsid w:val="00756701"/>
    <w:rsid w:val="0076280C"/>
    <w:rsid w:val="00767895"/>
    <w:rsid w:val="00784C09"/>
    <w:rsid w:val="007F0C52"/>
    <w:rsid w:val="00815023"/>
    <w:rsid w:val="008179B4"/>
    <w:rsid w:val="008202A0"/>
    <w:rsid w:val="008614EC"/>
    <w:rsid w:val="0086156E"/>
    <w:rsid w:val="00894974"/>
    <w:rsid w:val="008A1239"/>
    <w:rsid w:val="008C2A8F"/>
    <w:rsid w:val="008F17A1"/>
    <w:rsid w:val="00913B3E"/>
    <w:rsid w:val="0093660A"/>
    <w:rsid w:val="009424A6"/>
    <w:rsid w:val="009578EA"/>
    <w:rsid w:val="00976DBD"/>
    <w:rsid w:val="0098155F"/>
    <w:rsid w:val="00987F32"/>
    <w:rsid w:val="0099371F"/>
    <w:rsid w:val="00996709"/>
    <w:rsid w:val="009E2D1C"/>
    <w:rsid w:val="009F361F"/>
    <w:rsid w:val="00A0258B"/>
    <w:rsid w:val="00A159DD"/>
    <w:rsid w:val="00A436E2"/>
    <w:rsid w:val="00A44FF7"/>
    <w:rsid w:val="00A45F21"/>
    <w:rsid w:val="00A73AB6"/>
    <w:rsid w:val="00A740E8"/>
    <w:rsid w:val="00A849FD"/>
    <w:rsid w:val="00AB3DCD"/>
    <w:rsid w:val="00AD2C8A"/>
    <w:rsid w:val="00AD2F78"/>
    <w:rsid w:val="00B32920"/>
    <w:rsid w:val="00B403EA"/>
    <w:rsid w:val="00B632A9"/>
    <w:rsid w:val="00B67A24"/>
    <w:rsid w:val="00BB3266"/>
    <w:rsid w:val="00BB7FCE"/>
    <w:rsid w:val="00BC2CAE"/>
    <w:rsid w:val="00BD36F2"/>
    <w:rsid w:val="00BE4957"/>
    <w:rsid w:val="00BE585C"/>
    <w:rsid w:val="00BE64C2"/>
    <w:rsid w:val="00C054E6"/>
    <w:rsid w:val="00C2186A"/>
    <w:rsid w:val="00C3322F"/>
    <w:rsid w:val="00C94D29"/>
    <w:rsid w:val="00C969C1"/>
    <w:rsid w:val="00CC2242"/>
    <w:rsid w:val="00CF140B"/>
    <w:rsid w:val="00D10EAD"/>
    <w:rsid w:val="00D21BC0"/>
    <w:rsid w:val="00D64F26"/>
    <w:rsid w:val="00D71BD4"/>
    <w:rsid w:val="00D9129F"/>
    <w:rsid w:val="00DD10D8"/>
    <w:rsid w:val="00E10762"/>
    <w:rsid w:val="00E22D78"/>
    <w:rsid w:val="00E26D33"/>
    <w:rsid w:val="00E340A8"/>
    <w:rsid w:val="00E44CC5"/>
    <w:rsid w:val="00E458D3"/>
    <w:rsid w:val="00E46EF8"/>
    <w:rsid w:val="00E70CAD"/>
    <w:rsid w:val="00E93CF2"/>
    <w:rsid w:val="00EC2BBA"/>
    <w:rsid w:val="00EC487D"/>
    <w:rsid w:val="00F15C54"/>
    <w:rsid w:val="00F17E7D"/>
    <w:rsid w:val="00F45AE4"/>
    <w:rsid w:val="00F629D9"/>
    <w:rsid w:val="00F65245"/>
    <w:rsid w:val="00F72886"/>
    <w:rsid w:val="00F81B0A"/>
    <w:rsid w:val="00FE6596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3EA61"/>
  <w15:docId w15:val="{A9EEFCF5-EFC4-436C-8BB0-7DB2484E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Heading1">
    <w:name w:val="heading 1"/>
    <w:basedOn w:val="Normal"/>
    <w:uiPriority w:val="9"/>
    <w:qFormat/>
    <w:pPr>
      <w:ind w:left="140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90"/>
      <w:ind w:left="471"/>
    </w:pPr>
    <w:rPr>
      <w:rFonts w:ascii="Arial" w:eastAsia="Arial" w:hAnsi="Arial" w:cs="Arial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1F6C8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C89"/>
    <w:rPr>
      <w:rFonts w:ascii="Arial MT" w:eastAsia="Arial MT" w:hAnsi="Arial MT" w:cs="Arial MT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1F6C8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C89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1F6C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69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9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277B"/>
    <w:pPr>
      <w:widowControl/>
      <w:autoSpaceDE/>
      <w:autoSpaceDN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oberto.heras@krmconsulting.com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elen.gonzalezboix@bay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yer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1210</Words>
  <Characters>6655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pr-moritz</dc:creator>
  <cp:lastModifiedBy>Roberto Heras</cp:lastModifiedBy>
  <cp:revision>3</cp:revision>
  <cp:lastPrinted>2025-02-25T20:40:00Z</cp:lastPrinted>
  <dcterms:created xsi:type="dcterms:W3CDTF">2025-02-25T20:41:00Z</dcterms:created>
  <dcterms:modified xsi:type="dcterms:W3CDTF">2025-02-27T00:50:00Z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2024-11-05T00:00:00Z</vt:filetime>
  </property>
  <property fmtid="{D5CDD505-2E9C-101B-9397-08002B2CF9AE}" pid="5" name="MSIP_Label_7f850223-87a8-40c3-9eb2-432606efca2a_ContentBits">
    <vt:lpwstr>0</vt:lpwstr>
  </property>
  <property fmtid="{D5CDD505-2E9C-101B-9397-08002B2CF9AE}" pid="6" name="MSIP_Label_7f850223-87a8-40c3-9eb2-432606efca2a_Enabled">
    <vt:lpwstr>true</vt:lpwstr>
  </property>
  <property fmtid="{D5CDD505-2E9C-101B-9397-08002B2CF9AE}" pid="7" name="MSIP_Label_7f850223-87a8-40c3-9eb2-432606efca2a_Method">
    <vt:lpwstr>Privileged</vt:lpwstr>
  </property>
  <property fmtid="{D5CDD505-2E9C-101B-9397-08002B2CF9AE}" pid="8" name="MSIP_Label_7f850223-87a8-40c3-9eb2-432606efca2a_Name">
    <vt:lpwstr>7f850223-87a8-40c3-9eb2-432606efca2a</vt:lpwstr>
  </property>
  <property fmtid="{D5CDD505-2E9C-101B-9397-08002B2CF9AE}" pid="9" name="MSIP_Label_7f850223-87a8-40c3-9eb2-432606efca2a_SetDate">
    <vt:lpwstr>2022-05-03T07:27:05Z</vt:lpwstr>
  </property>
  <property fmtid="{D5CDD505-2E9C-101B-9397-08002B2CF9AE}" pid="10" name="MSIP_Label_7f850223-87a8-40c3-9eb2-432606efca2a_SiteId">
    <vt:lpwstr>fcb2b37b-5da0-466b-9b83-0014b67a7c78</vt:lpwstr>
  </property>
  <property fmtid="{D5CDD505-2E9C-101B-9397-08002B2CF9AE}" pid="11" name="Producer">
    <vt:lpwstr>Microsoft® Word para Microsoft 365</vt:lpwstr>
  </property>
  <property fmtid="{D5CDD505-2E9C-101B-9397-08002B2CF9AE}" pid="12" name="ClassificationContentMarkingFooterShapeIds">
    <vt:lpwstr>2d8f2508,53178e7f,1b8d6bb9</vt:lpwstr>
  </property>
  <property fmtid="{D5CDD505-2E9C-101B-9397-08002B2CF9AE}" pid="13" name="ClassificationContentMarkingFooterFontProps">
    <vt:lpwstr>#008000,12,Calibri</vt:lpwstr>
  </property>
  <property fmtid="{D5CDD505-2E9C-101B-9397-08002B2CF9AE}" pid="14" name="ClassificationContentMarkingFooterText">
    <vt:lpwstr>Internal Use</vt:lpwstr>
  </property>
  <property fmtid="{D5CDD505-2E9C-101B-9397-08002B2CF9AE}" pid="15" name="MSIP_Label_019c027e-33b7-45fc-a572-8ffa5d09ec36_Enabled">
    <vt:lpwstr>true</vt:lpwstr>
  </property>
  <property fmtid="{D5CDD505-2E9C-101B-9397-08002B2CF9AE}" pid="16" name="MSIP_Label_019c027e-33b7-45fc-a572-8ffa5d09ec36_SetDate">
    <vt:lpwstr>2025-02-20T15:54:15Z</vt:lpwstr>
  </property>
  <property fmtid="{D5CDD505-2E9C-101B-9397-08002B2CF9AE}" pid="17" name="MSIP_Label_019c027e-33b7-45fc-a572-8ffa5d09ec36_Method">
    <vt:lpwstr>Standard</vt:lpwstr>
  </property>
  <property fmtid="{D5CDD505-2E9C-101B-9397-08002B2CF9AE}" pid="18" name="MSIP_Label_019c027e-33b7-45fc-a572-8ffa5d09ec36_Name">
    <vt:lpwstr>Internal Use</vt:lpwstr>
  </property>
  <property fmtid="{D5CDD505-2E9C-101B-9397-08002B2CF9AE}" pid="19" name="MSIP_Label_019c027e-33b7-45fc-a572-8ffa5d09ec36_SiteId">
    <vt:lpwstr>031a09bc-a2bf-44df-888e-4e09355b7a24</vt:lpwstr>
  </property>
  <property fmtid="{D5CDD505-2E9C-101B-9397-08002B2CF9AE}" pid="20" name="MSIP_Label_019c027e-33b7-45fc-a572-8ffa5d09ec36_ActionId">
    <vt:lpwstr>f3204c18-e909-4800-bc69-f46124d783f1</vt:lpwstr>
  </property>
  <property fmtid="{D5CDD505-2E9C-101B-9397-08002B2CF9AE}" pid="21" name="MSIP_Label_019c027e-33b7-45fc-a572-8ffa5d09ec36_ContentBits">
    <vt:lpwstr>2</vt:lpwstr>
  </property>
</Properties>
</file>