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FF7E7" w14:textId="2B638EF8" w:rsidR="00973549" w:rsidRDefault="00782F7F">
      <w:pPr>
        <w:jc w:val="center"/>
        <w:rPr>
          <w:rFonts w:ascii="IberPangea" w:eastAsia="IberPangea" w:hAnsi="IberPangea" w:cs="IberPangea"/>
          <w:b/>
          <w:color w:val="00B050"/>
          <w:sz w:val="36"/>
          <w:szCs w:val="36"/>
        </w:rPr>
      </w:pPr>
      <w:r>
        <w:rPr>
          <w:rFonts w:ascii="IberPangea" w:eastAsia="IberPangea" w:hAnsi="IberPangea" w:cs="IberPangea"/>
          <w:b/>
          <w:color w:val="00B050"/>
          <w:sz w:val="36"/>
          <w:szCs w:val="36"/>
        </w:rPr>
        <w:t>Maxion Wheels inaugura sistema fotovoltaico en su planta de Chihuahua</w:t>
      </w:r>
    </w:p>
    <w:p w14:paraId="118CCB45" w14:textId="77777777" w:rsidR="00887BDC" w:rsidRPr="00887BDC" w:rsidRDefault="00887BDC">
      <w:pPr>
        <w:jc w:val="center"/>
        <w:rPr>
          <w:rFonts w:ascii="IberPangea" w:eastAsia="IberPangea" w:hAnsi="IberPangea" w:cs="IberPangea"/>
          <w:b/>
          <w:color w:val="00B050"/>
          <w:sz w:val="30"/>
          <w:szCs w:val="30"/>
        </w:rPr>
      </w:pPr>
    </w:p>
    <w:p w14:paraId="3B0B2CA5" w14:textId="217463AF" w:rsidR="00AA69AF" w:rsidRPr="00AA69AF" w:rsidRDefault="00F366CF" w:rsidP="002660F5">
      <w:pPr>
        <w:numPr>
          <w:ilvl w:val="0"/>
          <w:numId w:val="5"/>
        </w:numPr>
        <w:spacing w:after="0" w:line="276" w:lineRule="auto"/>
        <w:ind w:left="578" w:right="758" w:hanging="360"/>
      </w:pPr>
      <w:bookmarkStart w:id="0" w:name="_gjdgxs" w:colFirst="0" w:colLast="0"/>
      <w:bookmarkEnd w:id="0"/>
      <w:r w:rsidRPr="00AA69AF">
        <w:rPr>
          <w:rFonts w:ascii="Arial" w:eastAsia="Arial" w:hAnsi="Arial" w:cs="Arial"/>
          <w:color w:val="000000" w:themeColor="text1"/>
          <w:sz w:val="20"/>
          <w:szCs w:val="20"/>
        </w:rPr>
        <w:t xml:space="preserve">La </w:t>
      </w:r>
      <w:r w:rsidR="00BF4A89" w:rsidRPr="00AA69AF">
        <w:rPr>
          <w:rFonts w:ascii="Arial" w:eastAsia="Arial" w:hAnsi="Arial" w:cs="Arial"/>
          <w:color w:val="000000" w:themeColor="text1"/>
          <w:sz w:val="20"/>
          <w:szCs w:val="20"/>
        </w:rPr>
        <w:t>compañía</w:t>
      </w:r>
      <w:r w:rsidR="00782F7F" w:rsidRPr="00AA69AF">
        <w:rPr>
          <w:rFonts w:ascii="Arial" w:eastAsia="Arial" w:hAnsi="Arial" w:cs="Arial"/>
          <w:color w:val="000000" w:themeColor="text1"/>
          <w:sz w:val="20"/>
          <w:szCs w:val="20"/>
        </w:rPr>
        <w:t xml:space="preserve"> energética Iberdrola México se encargó de la instalación</w:t>
      </w:r>
      <w:r w:rsidR="00AA69AF">
        <w:rPr>
          <w:rFonts w:ascii="Arial" w:eastAsia="Arial" w:hAnsi="Arial" w:cs="Arial"/>
          <w:color w:val="000000" w:themeColor="text1"/>
          <w:sz w:val="20"/>
          <w:szCs w:val="20"/>
        </w:rPr>
        <w:t xml:space="preserve"> del sistema solar en sitio, que evitará la emisión de 420 toneladas de CO2 al año.</w:t>
      </w:r>
    </w:p>
    <w:p w14:paraId="43FD6FEC" w14:textId="77777777" w:rsidR="00AA69AF" w:rsidRDefault="00AA69AF" w:rsidP="00AA69AF">
      <w:pPr>
        <w:spacing w:after="0" w:line="276" w:lineRule="auto"/>
        <w:ind w:left="578" w:right="758"/>
      </w:pPr>
    </w:p>
    <w:p w14:paraId="1DECC84B" w14:textId="7D630FB1" w:rsidR="00DA1EC0" w:rsidRDefault="0072272E" w:rsidP="00DA1EC0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C3C7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Chihuahua, Chihuahua</w:t>
      </w:r>
      <w:r w:rsidR="00697628" w:rsidRPr="00FC3C7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, </w:t>
      </w:r>
      <w:r w:rsidR="0057727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2</w:t>
      </w:r>
      <w:r w:rsidR="00202DF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6</w:t>
      </w:r>
      <w:r w:rsidR="00697628" w:rsidRPr="00FC3C7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de </w:t>
      </w:r>
      <w:r w:rsidR="00782F7F" w:rsidRPr="00FC3C7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noviembre</w:t>
      </w:r>
      <w:r w:rsidR="00697628" w:rsidRPr="00FC3C7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de 2024</w:t>
      </w:r>
      <w:r w:rsidR="00697628" w:rsidRPr="00FC3C72">
        <w:rPr>
          <w:rFonts w:ascii="Arial" w:eastAsia="Arial" w:hAnsi="Arial" w:cs="Arial"/>
          <w:color w:val="000000" w:themeColor="text1"/>
          <w:sz w:val="20"/>
          <w:szCs w:val="20"/>
        </w:rPr>
        <w:t xml:space="preserve">.- </w:t>
      </w:r>
      <w:r w:rsidR="00DA1EC0" w:rsidRPr="00FC3C72">
        <w:rPr>
          <w:rFonts w:ascii="Arial" w:eastAsia="Arial" w:hAnsi="Arial" w:cs="Arial"/>
          <w:color w:val="000000" w:themeColor="text1"/>
          <w:sz w:val="20"/>
          <w:szCs w:val="20"/>
        </w:rPr>
        <w:t>La planta de ruedas de aluminio para vehículos ligeros de Maxion Wheels en Chihuahua, México</w:t>
      </w:r>
      <w:r w:rsidR="00DA1EC0" w:rsidRPr="00DA1EC0">
        <w:rPr>
          <w:rFonts w:ascii="Arial" w:eastAsia="Arial" w:hAnsi="Arial" w:cs="Arial"/>
          <w:color w:val="000000" w:themeColor="text1"/>
          <w:sz w:val="20"/>
          <w:szCs w:val="20"/>
        </w:rPr>
        <w:t>, ahora utiliza energía de su propi</w:t>
      </w:r>
      <w:r w:rsidR="00DA1EC0">
        <w:rPr>
          <w:rFonts w:ascii="Arial" w:eastAsia="Arial" w:hAnsi="Arial" w:cs="Arial"/>
          <w:color w:val="000000" w:themeColor="text1"/>
          <w:sz w:val="20"/>
          <w:szCs w:val="20"/>
        </w:rPr>
        <w:t xml:space="preserve">o sistema </w:t>
      </w:r>
      <w:r w:rsidR="00DA1EC0" w:rsidRPr="00DA1EC0">
        <w:rPr>
          <w:rFonts w:ascii="Arial" w:eastAsia="Arial" w:hAnsi="Arial" w:cs="Arial"/>
          <w:color w:val="000000" w:themeColor="text1"/>
          <w:sz w:val="20"/>
          <w:szCs w:val="20"/>
        </w:rPr>
        <w:t>solar</w:t>
      </w:r>
      <w:r w:rsidR="00DA1EC0">
        <w:rPr>
          <w:rFonts w:ascii="Arial" w:eastAsia="Arial" w:hAnsi="Arial" w:cs="Arial"/>
          <w:color w:val="000000" w:themeColor="text1"/>
          <w:sz w:val="20"/>
          <w:szCs w:val="20"/>
        </w:rPr>
        <w:t xml:space="preserve"> fotovoltaico en sitio</w:t>
      </w:r>
      <w:r w:rsidR="00DA1EC0" w:rsidRPr="00DA1EC0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r w:rsidR="006C4756">
        <w:rPr>
          <w:rFonts w:ascii="Arial" w:eastAsia="Arial" w:hAnsi="Arial" w:cs="Arial"/>
          <w:color w:val="000000" w:themeColor="text1"/>
          <w:sz w:val="20"/>
          <w:szCs w:val="20"/>
        </w:rPr>
        <w:t xml:space="preserve">inaugurado en un </w:t>
      </w:r>
      <w:r w:rsidR="00DA1EC0" w:rsidRPr="00DA1EC0">
        <w:rPr>
          <w:rFonts w:ascii="Arial" w:eastAsia="Arial" w:hAnsi="Arial" w:cs="Arial"/>
          <w:color w:val="000000" w:themeColor="text1"/>
          <w:sz w:val="20"/>
          <w:szCs w:val="20"/>
        </w:rPr>
        <w:t xml:space="preserve">evento de </w:t>
      </w:r>
      <w:r w:rsidR="00DA1EC0">
        <w:rPr>
          <w:rFonts w:ascii="Arial" w:eastAsia="Arial" w:hAnsi="Arial" w:cs="Arial"/>
          <w:color w:val="000000" w:themeColor="text1"/>
          <w:sz w:val="20"/>
          <w:szCs w:val="20"/>
        </w:rPr>
        <w:t>e</w:t>
      </w:r>
      <w:r w:rsidR="00DA1EC0" w:rsidRPr="00DA1EC0">
        <w:rPr>
          <w:rFonts w:ascii="Arial" w:eastAsia="Arial" w:hAnsi="Arial" w:cs="Arial"/>
          <w:color w:val="000000" w:themeColor="text1"/>
          <w:sz w:val="20"/>
          <w:szCs w:val="20"/>
        </w:rPr>
        <w:t>ncendido</w:t>
      </w:r>
      <w:r w:rsidR="00DA1EC0">
        <w:rPr>
          <w:rFonts w:ascii="Arial" w:eastAsia="Arial" w:hAnsi="Arial" w:cs="Arial"/>
          <w:color w:val="000000" w:themeColor="text1"/>
          <w:sz w:val="20"/>
          <w:szCs w:val="20"/>
        </w:rPr>
        <w:t xml:space="preserve"> junto con la empresa energética Iberdrola México, encargada de la instalación.</w:t>
      </w:r>
    </w:p>
    <w:p w14:paraId="0778FDF8" w14:textId="77777777" w:rsidR="00DA1EC0" w:rsidRDefault="00DA1EC0" w:rsidP="00DA1EC0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2DAEBEC" w14:textId="17252995" w:rsidR="00DA1EC0" w:rsidRPr="00DA1EC0" w:rsidRDefault="00DA1EC0" w:rsidP="00DA1EC0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DA1EC0">
        <w:rPr>
          <w:rFonts w:ascii="Arial" w:eastAsia="Arial" w:hAnsi="Arial" w:cs="Arial"/>
          <w:color w:val="000000" w:themeColor="text1"/>
          <w:sz w:val="20"/>
          <w:szCs w:val="20"/>
        </w:rPr>
        <w:t>La incorporación de energía solar a</w:t>
      </w:r>
      <w:r w:rsidR="00F90654">
        <w:rPr>
          <w:rFonts w:ascii="Arial" w:eastAsia="Arial" w:hAnsi="Arial" w:cs="Arial"/>
          <w:color w:val="000000" w:themeColor="text1"/>
          <w:sz w:val="20"/>
          <w:szCs w:val="20"/>
        </w:rPr>
        <w:t>l suministro</w:t>
      </w:r>
      <w:r w:rsidR="00F04DDB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DA1EC0">
        <w:rPr>
          <w:rFonts w:ascii="Arial" w:eastAsia="Arial" w:hAnsi="Arial" w:cs="Arial"/>
          <w:color w:val="000000" w:themeColor="text1"/>
          <w:sz w:val="20"/>
          <w:szCs w:val="20"/>
        </w:rPr>
        <w:t>de la planta subraya el compromiso de Maxion de reducir las emisiones de carbono y avanzar en la fabricación responsable con el medio ambiente. El sistema fotovoltaico tiene una capacidad de 499 kW y una generación anual estimada de 960 MWh, representando un hito significativo en el objetivo de la empresa de reducir su huella de carbono.</w:t>
      </w:r>
    </w:p>
    <w:p w14:paraId="564BA6EB" w14:textId="77777777" w:rsidR="00DA1EC0" w:rsidRDefault="00DA1EC0" w:rsidP="00DA1EC0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3998723" w14:textId="384A5651" w:rsidR="00DA1EC0" w:rsidRPr="00DA1EC0" w:rsidRDefault="00DA1EC0" w:rsidP="00DA1EC0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DA1EC0">
        <w:rPr>
          <w:rFonts w:ascii="Arial" w:eastAsia="Arial" w:hAnsi="Arial" w:cs="Arial"/>
          <w:color w:val="000000" w:themeColor="text1"/>
          <w:sz w:val="20"/>
          <w:szCs w:val="20"/>
        </w:rPr>
        <w:t xml:space="preserve">El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sistema fotovoltaico en sitio </w:t>
      </w:r>
      <w:r w:rsidRPr="00DA1EC0">
        <w:rPr>
          <w:rFonts w:ascii="Arial" w:eastAsia="Arial" w:hAnsi="Arial" w:cs="Arial"/>
          <w:color w:val="000000" w:themeColor="text1"/>
          <w:sz w:val="20"/>
          <w:szCs w:val="20"/>
        </w:rPr>
        <w:t>de Maxion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en Chihuahua</w:t>
      </w:r>
      <w:r w:rsidRPr="00DA1EC0">
        <w:rPr>
          <w:rFonts w:ascii="Arial" w:eastAsia="Arial" w:hAnsi="Arial" w:cs="Arial"/>
          <w:color w:val="000000" w:themeColor="text1"/>
          <w:sz w:val="20"/>
          <w:szCs w:val="20"/>
        </w:rPr>
        <w:t xml:space="preserve"> es el tercer</w:t>
      </w:r>
      <w:r w:rsidR="006C4756">
        <w:rPr>
          <w:rFonts w:ascii="Arial" w:eastAsia="Arial" w:hAnsi="Arial" w:cs="Arial"/>
          <w:color w:val="000000" w:themeColor="text1"/>
          <w:sz w:val="20"/>
          <w:szCs w:val="20"/>
        </w:rPr>
        <w:t>o</w:t>
      </w:r>
      <w:r w:rsidRPr="00DA1EC0">
        <w:rPr>
          <w:rFonts w:ascii="Arial" w:eastAsia="Arial" w:hAnsi="Arial" w:cs="Arial"/>
          <w:color w:val="000000" w:themeColor="text1"/>
          <w:sz w:val="20"/>
          <w:szCs w:val="20"/>
        </w:rPr>
        <w:t xml:space="preserve"> de la empresa y es parte integral de su estrategia de sostenibilidad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llamada</w:t>
      </w:r>
      <w:r w:rsidRPr="00DA1EC0">
        <w:rPr>
          <w:rFonts w:ascii="Arial" w:eastAsia="Arial" w:hAnsi="Arial" w:cs="Arial"/>
          <w:color w:val="000000" w:themeColor="text1"/>
          <w:sz w:val="20"/>
          <w:szCs w:val="20"/>
        </w:rPr>
        <w:t xml:space="preserve"> Roadmap Zero, con compromisos globales para lograr emisiones netas de carbono cero para 2040.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El sistema</w:t>
      </w:r>
      <w:r w:rsidRPr="00DA1EC0">
        <w:rPr>
          <w:rFonts w:ascii="Arial" w:eastAsia="Arial" w:hAnsi="Arial" w:cs="Arial"/>
          <w:color w:val="000000" w:themeColor="text1"/>
          <w:sz w:val="20"/>
          <w:szCs w:val="20"/>
        </w:rPr>
        <w:t xml:space="preserve"> solar reducirá las emisiones de CO2 en aproximadamente 420 toneladas cada año, lo que equivale a plantar y hacer crecer 6,930 árboles anualmente</w:t>
      </w:r>
      <w:r w:rsidR="0029304E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13D922B9" w14:textId="77777777" w:rsidR="00DA1EC0" w:rsidRDefault="00DA1EC0" w:rsidP="00DA1EC0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6160FB9" w14:textId="690BDFF8" w:rsidR="00DA1EC0" w:rsidRDefault="00DA1EC0" w:rsidP="00DA1EC0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DA1EC0">
        <w:rPr>
          <w:rFonts w:ascii="Arial" w:eastAsia="Arial" w:hAnsi="Arial" w:cs="Arial"/>
          <w:color w:val="000000" w:themeColor="text1"/>
          <w:sz w:val="20"/>
          <w:szCs w:val="20"/>
        </w:rPr>
        <w:t>“Est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e sistema</w:t>
      </w:r>
      <w:r w:rsidRPr="00DA1EC0">
        <w:rPr>
          <w:rFonts w:ascii="Arial" w:eastAsia="Arial" w:hAnsi="Arial" w:cs="Arial"/>
          <w:color w:val="000000" w:themeColor="text1"/>
          <w:sz w:val="20"/>
          <w:szCs w:val="20"/>
        </w:rPr>
        <w:t xml:space="preserve"> representa más que una nueva fuente de energía: encarna nuestra dedicación a la sostenibilidad y nuestra promesa de tener un impacto significativo en la reducción de las emisiones de gases de efecto invernadero”, dijo Zeferino Neto,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p</w:t>
      </w:r>
      <w:r w:rsidRPr="00DA1EC0">
        <w:rPr>
          <w:rFonts w:ascii="Arial" w:eastAsia="Arial" w:hAnsi="Arial" w:cs="Arial"/>
          <w:color w:val="000000" w:themeColor="text1"/>
          <w:sz w:val="20"/>
          <w:szCs w:val="20"/>
        </w:rPr>
        <w:t>residente de la Unidad de Negocios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de las </w:t>
      </w:r>
      <w:r w:rsidRPr="00DA1EC0">
        <w:rPr>
          <w:rFonts w:ascii="Arial" w:eastAsia="Arial" w:hAnsi="Arial" w:cs="Arial"/>
          <w:color w:val="000000" w:themeColor="text1"/>
          <w:sz w:val="20"/>
          <w:szCs w:val="20"/>
        </w:rPr>
        <w:t>Américas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de</w:t>
      </w:r>
      <w:r w:rsidRPr="00DA1EC0">
        <w:rPr>
          <w:rFonts w:ascii="Arial" w:eastAsia="Arial" w:hAnsi="Arial" w:cs="Arial"/>
          <w:color w:val="000000" w:themeColor="text1"/>
          <w:sz w:val="20"/>
          <w:szCs w:val="20"/>
        </w:rPr>
        <w:t xml:space="preserve"> Maxion Wheels. </w:t>
      </w:r>
    </w:p>
    <w:p w14:paraId="3BD85C03" w14:textId="77777777" w:rsidR="00DA1EC0" w:rsidRDefault="00DA1EC0" w:rsidP="00DA1EC0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3624B21" w14:textId="3B126FBD" w:rsidR="006A7031" w:rsidRPr="00DA1EC0" w:rsidRDefault="00DA1EC0" w:rsidP="00DA1EC0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DA1EC0">
        <w:rPr>
          <w:rFonts w:ascii="Arial" w:eastAsia="Arial" w:hAnsi="Arial" w:cs="Arial"/>
          <w:color w:val="000000" w:themeColor="text1"/>
          <w:sz w:val="20"/>
          <w:szCs w:val="20"/>
        </w:rPr>
        <w:t>“A medida que trabajamos hacia</w:t>
      </w:r>
      <w:r w:rsidR="009B7234">
        <w:rPr>
          <w:rFonts w:ascii="Arial" w:eastAsia="Arial" w:hAnsi="Arial" w:cs="Arial"/>
          <w:color w:val="000000" w:themeColor="text1"/>
          <w:sz w:val="20"/>
          <w:szCs w:val="20"/>
        </w:rPr>
        <w:t xml:space="preserve"> las</w:t>
      </w:r>
      <w:r w:rsidRPr="00DA1EC0">
        <w:rPr>
          <w:rFonts w:ascii="Arial" w:eastAsia="Arial" w:hAnsi="Arial" w:cs="Arial"/>
          <w:color w:val="000000" w:themeColor="text1"/>
          <w:sz w:val="20"/>
          <w:szCs w:val="20"/>
        </w:rPr>
        <w:t xml:space="preserve"> emisiones netas cero para 2040, proyectos de energía renovable como este serán esenciales para transformar nuestras operaciones y crear un cambio positivo y duradero</w:t>
      </w:r>
      <w:r w:rsidR="008F1419">
        <w:rPr>
          <w:rFonts w:ascii="Arial" w:eastAsia="Arial" w:hAnsi="Arial" w:cs="Arial"/>
          <w:color w:val="000000" w:themeColor="text1"/>
          <w:sz w:val="20"/>
          <w:szCs w:val="20"/>
        </w:rPr>
        <w:t xml:space="preserve">, logrando </w:t>
      </w:r>
      <w:r w:rsidR="006A7031" w:rsidRPr="00DA1EC0">
        <w:rPr>
          <w:rFonts w:ascii="Arial" w:eastAsia="Arial" w:hAnsi="Arial" w:cs="Arial"/>
          <w:color w:val="000000" w:themeColor="text1"/>
          <w:sz w:val="20"/>
          <w:szCs w:val="20"/>
        </w:rPr>
        <w:t>un modelo de fabricación más limpio y verde</w:t>
      </w:r>
      <w:r w:rsidR="008F1419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="006A7031" w:rsidRPr="00DA1EC0">
        <w:rPr>
          <w:rFonts w:ascii="Arial" w:eastAsia="Arial" w:hAnsi="Arial" w:cs="Arial"/>
          <w:color w:val="000000" w:themeColor="text1"/>
          <w:sz w:val="20"/>
          <w:szCs w:val="20"/>
        </w:rPr>
        <w:t xml:space="preserve"> y un futuro sostenible para todos</w:t>
      </w:r>
      <w:r w:rsidR="006A7031">
        <w:rPr>
          <w:rFonts w:ascii="Arial" w:eastAsia="Arial" w:hAnsi="Arial" w:cs="Arial"/>
          <w:color w:val="000000" w:themeColor="text1"/>
          <w:sz w:val="20"/>
          <w:szCs w:val="20"/>
        </w:rPr>
        <w:t>”, agregó.</w:t>
      </w:r>
    </w:p>
    <w:p w14:paraId="3AAD76A9" w14:textId="77777777" w:rsidR="00DA1EC0" w:rsidRDefault="00DA1EC0" w:rsidP="00DA1EC0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79A17D0" w14:textId="3A556F99" w:rsidR="00DA1EC0" w:rsidRPr="00DA1EC0" w:rsidRDefault="00DA1EC0" w:rsidP="00DA1EC0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DA1EC0">
        <w:rPr>
          <w:rFonts w:ascii="Arial" w:eastAsia="Arial" w:hAnsi="Arial" w:cs="Arial"/>
          <w:color w:val="000000" w:themeColor="text1"/>
          <w:sz w:val="20"/>
          <w:szCs w:val="20"/>
        </w:rPr>
        <w:t>El evento de inauguración contó con la asistencia de Zeferino Neto</w:t>
      </w:r>
      <w:r w:rsidR="008F1419">
        <w:rPr>
          <w:rFonts w:ascii="Arial" w:eastAsia="Arial" w:hAnsi="Arial" w:cs="Arial"/>
          <w:color w:val="000000" w:themeColor="text1"/>
          <w:sz w:val="20"/>
          <w:szCs w:val="20"/>
        </w:rPr>
        <w:t xml:space="preserve"> y de</w:t>
      </w:r>
      <w:r w:rsidRPr="00DA1EC0">
        <w:rPr>
          <w:rFonts w:ascii="Arial" w:eastAsia="Arial" w:hAnsi="Arial" w:cs="Arial"/>
          <w:color w:val="000000" w:themeColor="text1"/>
          <w:sz w:val="20"/>
          <w:szCs w:val="20"/>
        </w:rPr>
        <w:t xml:space="preserve"> Alexandre Becker,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d</w:t>
      </w:r>
      <w:r w:rsidRPr="00DA1EC0">
        <w:rPr>
          <w:rFonts w:ascii="Arial" w:eastAsia="Arial" w:hAnsi="Arial" w:cs="Arial"/>
          <w:color w:val="000000" w:themeColor="text1"/>
          <w:sz w:val="20"/>
          <w:szCs w:val="20"/>
        </w:rPr>
        <w:t>irector de Operaciones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de las </w:t>
      </w:r>
      <w:r w:rsidRPr="00DA1EC0">
        <w:rPr>
          <w:rFonts w:ascii="Arial" w:eastAsia="Arial" w:hAnsi="Arial" w:cs="Arial"/>
          <w:color w:val="000000" w:themeColor="text1"/>
          <w:sz w:val="20"/>
          <w:szCs w:val="20"/>
        </w:rPr>
        <w:t>Américas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de</w:t>
      </w:r>
      <w:r w:rsidRPr="00DA1EC0">
        <w:rPr>
          <w:rFonts w:ascii="Arial" w:eastAsia="Arial" w:hAnsi="Arial" w:cs="Arial"/>
          <w:color w:val="000000" w:themeColor="text1"/>
          <w:sz w:val="20"/>
          <w:szCs w:val="20"/>
        </w:rPr>
        <w:t xml:space="preserve"> Maxion Wheels</w:t>
      </w:r>
      <w:r w:rsidR="008F1419">
        <w:rPr>
          <w:rFonts w:ascii="Arial" w:eastAsia="Arial" w:hAnsi="Arial" w:cs="Arial"/>
          <w:color w:val="000000" w:themeColor="text1"/>
          <w:sz w:val="20"/>
          <w:szCs w:val="20"/>
        </w:rPr>
        <w:t>;</w:t>
      </w:r>
      <w:r w:rsidRPr="00DA1EC0">
        <w:rPr>
          <w:rFonts w:ascii="Arial" w:eastAsia="Arial" w:hAnsi="Arial" w:cs="Arial"/>
          <w:color w:val="000000" w:themeColor="text1"/>
          <w:sz w:val="20"/>
          <w:szCs w:val="20"/>
        </w:rPr>
        <w:t xml:space="preserve"> Juan Mortera,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g</w:t>
      </w:r>
      <w:r w:rsidRPr="00DA1EC0">
        <w:rPr>
          <w:rFonts w:ascii="Arial" w:eastAsia="Arial" w:hAnsi="Arial" w:cs="Arial"/>
          <w:color w:val="000000" w:themeColor="text1"/>
          <w:sz w:val="20"/>
          <w:szCs w:val="20"/>
        </w:rPr>
        <w:t>erente de Planta Chihuahua Maxion Wheels</w:t>
      </w:r>
      <w:r w:rsidR="006C4756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Pr="00DA1EC0">
        <w:rPr>
          <w:rFonts w:ascii="Arial" w:eastAsia="Arial" w:hAnsi="Arial" w:cs="Arial"/>
          <w:color w:val="000000" w:themeColor="text1"/>
          <w:sz w:val="20"/>
          <w:szCs w:val="20"/>
        </w:rPr>
        <w:t xml:space="preserve"> y Jorge Abraham Cicler Vadillo,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l</w:t>
      </w:r>
      <w:r w:rsidRPr="00DA1EC0">
        <w:rPr>
          <w:rFonts w:ascii="Arial" w:eastAsia="Arial" w:hAnsi="Arial" w:cs="Arial"/>
          <w:color w:val="000000" w:themeColor="text1"/>
          <w:sz w:val="20"/>
          <w:szCs w:val="20"/>
        </w:rPr>
        <w:t>íder Comercial Región Occident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e de</w:t>
      </w:r>
      <w:r w:rsidRPr="00DA1EC0">
        <w:rPr>
          <w:rFonts w:ascii="Arial" w:eastAsia="Arial" w:hAnsi="Arial" w:cs="Arial"/>
          <w:color w:val="000000" w:themeColor="text1"/>
          <w:sz w:val="20"/>
          <w:szCs w:val="20"/>
        </w:rPr>
        <w:t xml:space="preserve"> Iberdrola México.</w:t>
      </w:r>
    </w:p>
    <w:p w14:paraId="4E061913" w14:textId="77777777" w:rsidR="00DA1EC0" w:rsidRDefault="00DA1EC0" w:rsidP="00DA1EC0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D907AB4" w14:textId="155645ED" w:rsidR="00DA1EC0" w:rsidRPr="00DA1EC0" w:rsidRDefault="00DA1EC0" w:rsidP="00DA1EC0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DA1EC0">
        <w:rPr>
          <w:rFonts w:ascii="Arial" w:eastAsia="Arial" w:hAnsi="Arial" w:cs="Arial"/>
          <w:color w:val="000000" w:themeColor="text1"/>
          <w:sz w:val="20"/>
          <w:szCs w:val="20"/>
        </w:rPr>
        <w:t>“Nuestro sistema Smart Solar es una excelente opción para que nuestros clientes industriales descarbonicen sus procesos con energía fotovoltaica, permitiendo a los negocios no solo ser más eficientes y ecológicos, sino también operar a costos más competitivos. Nos enorgullece aliarnos con Maxion Wheels p</w:t>
      </w:r>
      <w:r w:rsidR="00D671A4">
        <w:rPr>
          <w:rFonts w:ascii="Arial" w:eastAsia="Arial" w:hAnsi="Arial" w:cs="Arial"/>
          <w:color w:val="000000" w:themeColor="text1"/>
          <w:sz w:val="20"/>
          <w:szCs w:val="20"/>
        </w:rPr>
        <w:t xml:space="preserve">ara </w:t>
      </w:r>
      <w:r w:rsidR="008F1419">
        <w:rPr>
          <w:rFonts w:ascii="Arial" w:eastAsia="Arial" w:hAnsi="Arial" w:cs="Arial"/>
          <w:color w:val="000000" w:themeColor="text1"/>
          <w:sz w:val="20"/>
          <w:szCs w:val="20"/>
        </w:rPr>
        <w:t>contribuir a</w:t>
      </w:r>
      <w:r w:rsidRPr="00DA1EC0">
        <w:rPr>
          <w:rFonts w:ascii="Arial" w:eastAsia="Arial" w:hAnsi="Arial" w:cs="Arial"/>
          <w:color w:val="000000" w:themeColor="text1"/>
          <w:sz w:val="20"/>
          <w:szCs w:val="20"/>
        </w:rPr>
        <w:t xml:space="preserve"> un </w:t>
      </w:r>
      <w:r w:rsidR="008F1419">
        <w:rPr>
          <w:rFonts w:ascii="Arial" w:eastAsia="Arial" w:hAnsi="Arial" w:cs="Arial"/>
          <w:color w:val="000000" w:themeColor="text1"/>
          <w:sz w:val="20"/>
          <w:szCs w:val="20"/>
        </w:rPr>
        <w:t>mundo</w:t>
      </w:r>
      <w:r w:rsidRPr="00DA1EC0">
        <w:rPr>
          <w:rFonts w:ascii="Arial" w:eastAsia="Arial" w:hAnsi="Arial" w:cs="Arial"/>
          <w:color w:val="000000" w:themeColor="text1"/>
          <w:sz w:val="20"/>
          <w:szCs w:val="20"/>
        </w:rPr>
        <w:t xml:space="preserve"> más </w:t>
      </w:r>
      <w:r w:rsidR="006B3DDB">
        <w:rPr>
          <w:rFonts w:ascii="Arial" w:eastAsia="Arial" w:hAnsi="Arial" w:cs="Arial"/>
          <w:color w:val="000000" w:themeColor="text1"/>
          <w:sz w:val="20"/>
          <w:szCs w:val="20"/>
        </w:rPr>
        <w:t>verde</w:t>
      </w:r>
      <w:r w:rsidRPr="00DA1EC0">
        <w:rPr>
          <w:rFonts w:ascii="Arial" w:eastAsia="Arial" w:hAnsi="Arial" w:cs="Arial"/>
          <w:color w:val="000000" w:themeColor="text1"/>
          <w:sz w:val="20"/>
          <w:szCs w:val="20"/>
        </w:rPr>
        <w:t xml:space="preserve">”, dijo </w:t>
      </w:r>
      <w:r w:rsidR="006C4756">
        <w:rPr>
          <w:rFonts w:ascii="Arial" w:eastAsia="Arial" w:hAnsi="Arial" w:cs="Arial"/>
          <w:color w:val="000000" w:themeColor="text1"/>
          <w:sz w:val="20"/>
          <w:szCs w:val="20"/>
        </w:rPr>
        <w:t>Cicler.</w:t>
      </w:r>
    </w:p>
    <w:p w14:paraId="2D5CA326" w14:textId="77777777" w:rsidR="00DA1EC0" w:rsidRDefault="00DA1EC0" w:rsidP="00DA1EC0">
      <w:pPr>
        <w:pBdr>
          <w:top w:val="nil"/>
          <w:left w:val="nil"/>
          <w:bottom w:val="nil"/>
          <w:right w:val="nil"/>
          <w:between w:val="nil"/>
        </w:pBdr>
        <w:tabs>
          <w:tab w:val="right" w:pos="8080"/>
          <w:tab w:val="left" w:pos="8364"/>
          <w:tab w:val="right" w:pos="8789"/>
        </w:tabs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E2607B5" w14:textId="77777777" w:rsidR="00782F7F" w:rsidRDefault="00782F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417C900F" w14:textId="469430EE" w:rsidR="00192A3B" w:rsidRDefault="00697628" w:rsidP="00782F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Acerca de Iberdrola México</w:t>
      </w:r>
    </w:p>
    <w:p w14:paraId="62AF64B7" w14:textId="77777777" w:rsidR="00192A3B" w:rsidRDefault="00697628" w:rsidP="00782F7F">
      <w:pPr>
        <w:jc w:val="both"/>
        <w:rPr>
          <w:rFonts w:ascii="Arial" w:eastAsia="Arial" w:hAnsi="Arial" w:cs="Arial"/>
          <w:color w:val="615D5A"/>
          <w:sz w:val="18"/>
          <w:szCs w:val="18"/>
        </w:rPr>
      </w:pPr>
      <w:r>
        <w:rPr>
          <w:rFonts w:ascii="Arial" w:eastAsia="Arial" w:hAnsi="Arial" w:cs="Arial"/>
          <w:color w:val="615D5A"/>
          <w:sz w:val="18"/>
          <w:szCs w:val="18"/>
        </w:rPr>
        <w:t>Con una plantilla de 850 colaboradores, el 99% de ellos mexicanos, Iberdrola México contribuye al desarrollo energético del país desde hace 25 años. En la actualidad, tiene presencia en 12 estados y suministra energía limpia y competitiva a miles de clientes industriales y comerciales, a través de una cartera de generación que supera los 2,600 megavatios (MW), repartida en 15 centrales: parques eólicos, fotovoltaicos, ciclos combinados y cogeneraciones. La compañía cuenta con una sólida cartera de proyectos renovables y ofrece soluciones de descarbonización a clientes industriales, mediante productos de generación distribuida como Smart Solar.</w:t>
      </w:r>
    </w:p>
    <w:p w14:paraId="7DB7B571" w14:textId="511B02BD" w:rsidR="00192A3B" w:rsidRDefault="00697628" w:rsidP="00782F7F">
      <w:pPr>
        <w:jc w:val="both"/>
        <w:rPr>
          <w:rFonts w:ascii="Arial" w:eastAsia="Arial" w:hAnsi="Arial" w:cs="Arial"/>
          <w:color w:val="808080"/>
          <w:sz w:val="18"/>
          <w:szCs w:val="18"/>
        </w:rPr>
      </w:pPr>
      <w:r>
        <w:rPr>
          <w:rFonts w:ascii="Arial" w:eastAsia="Arial" w:hAnsi="Arial" w:cs="Arial"/>
          <w:color w:val="615D5A"/>
          <w:sz w:val="18"/>
          <w:szCs w:val="18"/>
        </w:rPr>
        <w:t>Para conocer más sobre la compañía, visita</w:t>
      </w:r>
      <w:r>
        <w:rPr>
          <w:rFonts w:ascii="Arial" w:eastAsia="Arial" w:hAnsi="Arial" w:cs="Arial"/>
          <w:color w:val="808080"/>
          <w:sz w:val="18"/>
          <w:szCs w:val="18"/>
          <w:highlight w:val="white"/>
        </w:rPr>
        <w:t xml:space="preserve"> </w:t>
      </w:r>
      <w:hyperlink r:id="rId7">
        <w:r>
          <w:rPr>
            <w:rFonts w:ascii="Arial" w:eastAsia="Arial" w:hAnsi="Arial" w:cs="Arial"/>
            <w:color w:val="00A443"/>
            <w:sz w:val="18"/>
            <w:szCs w:val="18"/>
            <w:highlight w:val="white"/>
            <w:u w:val="single"/>
          </w:rPr>
          <w:t>iberdrolamexico.com</w:t>
        </w:r>
      </w:hyperlink>
      <w:r>
        <w:rPr>
          <w:rFonts w:ascii="Arial" w:eastAsia="Arial" w:hAnsi="Arial" w:cs="Arial"/>
          <w:color w:val="808080"/>
          <w:sz w:val="18"/>
          <w:szCs w:val="18"/>
          <w:highlight w:val="white"/>
        </w:rPr>
        <w:t xml:space="preserve"> </w:t>
      </w:r>
      <w:r>
        <w:rPr>
          <w:rFonts w:ascii="Arial" w:eastAsia="Arial" w:hAnsi="Arial" w:cs="Arial"/>
          <w:color w:val="615D5A"/>
          <w:sz w:val="18"/>
          <w:szCs w:val="18"/>
        </w:rPr>
        <w:t>o síguela en</w:t>
      </w:r>
      <w:r>
        <w:rPr>
          <w:rFonts w:ascii="Arial" w:eastAsia="Arial" w:hAnsi="Arial" w:cs="Arial"/>
          <w:color w:val="808080"/>
          <w:sz w:val="18"/>
          <w:szCs w:val="18"/>
          <w:highlight w:val="white"/>
        </w:rPr>
        <w:t xml:space="preserve"> </w:t>
      </w:r>
      <w:hyperlink r:id="rId8">
        <w:r>
          <w:rPr>
            <w:rFonts w:ascii="Arial" w:eastAsia="Arial" w:hAnsi="Arial" w:cs="Arial"/>
            <w:color w:val="00A443"/>
            <w:sz w:val="18"/>
            <w:szCs w:val="18"/>
            <w:highlight w:val="white"/>
            <w:u w:val="single"/>
          </w:rPr>
          <w:t>LinkedIn</w:t>
        </w:r>
      </w:hyperlink>
      <w:r>
        <w:rPr>
          <w:rFonts w:ascii="Arial" w:eastAsia="Arial" w:hAnsi="Arial" w:cs="Arial"/>
          <w:color w:val="808080"/>
          <w:sz w:val="18"/>
          <w:szCs w:val="18"/>
          <w:highlight w:val="white"/>
        </w:rPr>
        <w:t xml:space="preserve">, </w:t>
      </w:r>
      <w:hyperlink r:id="rId9">
        <w:r>
          <w:rPr>
            <w:rFonts w:ascii="Arial" w:eastAsia="Arial" w:hAnsi="Arial" w:cs="Arial"/>
            <w:color w:val="00A443"/>
            <w:sz w:val="18"/>
            <w:szCs w:val="18"/>
            <w:highlight w:val="white"/>
            <w:u w:val="single"/>
          </w:rPr>
          <w:t>Facebook</w:t>
        </w:r>
      </w:hyperlink>
      <w:r>
        <w:rPr>
          <w:rFonts w:ascii="Arial" w:eastAsia="Arial" w:hAnsi="Arial" w:cs="Arial"/>
          <w:color w:val="808080"/>
          <w:sz w:val="18"/>
          <w:szCs w:val="18"/>
          <w:highlight w:val="white"/>
        </w:rPr>
        <w:t xml:space="preserve">, </w:t>
      </w:r>
      <w:hyperlink r:id="rId10">
        <w:r>
          <w:rPr>
            <w:rFonts w:ascii="Arial" w:eastAsia="Arial" w:hAnsi="Arial" w:cs="Arial"/>
            <w:color w:val="00A443"/>
            <w:sz w:val="18"/>
            <w:szCs w:val="18"/>
            <w:highlight w:val="white"/>
            <w:u w:val="single"/>
          </w:rPr>
          <w:t>Instagram</w:t>
        </w:r>
      </w:hyperlink>
      <w:r>
        <w:rPr>
          <w:rFonts w:ascii="Arial" w:eastAsia="Arial" w:hAnsi="Arial" w:cs="Arial"/>
          <w:color w:val="808080"/>
          <w:sz w:val="18"/>
          <w:szCs w:val="18"/>
          <w:highlight w:val="white"/>
        </w:rPr>
        <w:t xml:space="preserve">, </w:t>
      </w:r>
      <w:hyperlink r:id="rId11">
        <w:r>
          <w:rPr>
            <w:rFonts w:ascii="Arial" w:eastAsia="Arial" w:hAnsi="Arial" w:cs="Arial"/>
            <w:color w:val="00A443"/>
            <w:sz w:val="18"/>
            <w:szCs w:val="18"/>
            <w:highlight w:val="white"/>
            <w:u w:val="single"/>
          </w:rPr>
          <w:t>TikTok</w:t>
        </w:r>
      </w:hyperlink>
      <w:r>
        <w:rPr>
          <w:rFonts w:ascii="Arial" w:eastAsia="Arial" w:hAnsi="Arial" w:cs="Arial"/>
          <w:color w:val="808080"/>
          <w:sz w:val="18"/>
          <w:szCs w:val="18"/>
          <w:highlight w:val="white"/>
        </w:rPr>
        <w:t xml:space="preserve">, </w:t>
      </w:r>
      <w:hyperlink r:id="rId12">
        <w:r>
          <w:rPr>
            <w:rFonts w:ascii="Arial" w:eastAsia="Arial" w:hAnsi="Arial" w:cs="Arial"/>
            <w:color w:val="00A443"/>
            <w:sz w:val="18"/>
            <w:szCs w:val="18"/>
            <w:highlight w:val="white"/>
            <w:u w:val="single"/>
          </w:rPr>
          <w:t>X</w:t>
        </w:r>
      </w:hyperlink>
      <w:r>
        <w:rPr>
          <w:rFonts w:ascii="Arial" w:eastAsia="Arial" w:hAnsi="Arial" w:cs="Arial"/>
          <w:color w:val="808080"/>
          <w:sz w:val="18"/>
          <w:szCs w:val="18"/>
          <w:highlight w:val="white"/>
        </w:rPr>
        <w:t xml:space="preserve"> </w:t>
      </w:r>
      <w:r>
        <w:rPr>
          <w:rFonts w:ascii="Arial" w:eastAsia="Arial" w:hAnsi="Arial" w:cs="Arial"/>
          <w:color w:val="615D5A"/>
          <w:sz w:val="18"/>
          <w:szCs w:val="18"/>
        </w:rPr>
        <w:t>y</w:t>
      </w:r>
      <w:r>
        <w:rPr>
          <w:rFonts w:ascii="Arial" w:eastAsia="Arial" w:hAnsi="Arial" w:cs="Arial"/>
          <w:color w:val="808080"/>
          <w:sz w:val="18"/>
          <w:szCs w:val="18"/>
          <w:highlight w:val="white"/>
        </w:rPr>
        <w:t xml:space="preserve"> </w:t>
      </w:r>
      <w:hyperlink r:id="rId13">
        <w:r>
          <w:rPr>
            <w:rFonts w:ascii="Arial" w:eastAsia="Arial" w:hAnsi="Arial" w:cs="Arial"/>
            <w:color w:val="00A443"/>
            <w:sz w:val="18"/>
            <w:szCs w:val="18"/>
            <w:highlight w:val="white"/>
            <w:u w:val="single"/>
          </w:rPr>
          <w:t>YouTube</w:t>
        </w:r>
      </w:hyperlink>
      <w:r>
        <w:rPr>
          <w:rFonts w:ascii="Arial" w:eastAsia="Arial" w:hAnsi="Arial" w:cs="Arial"/>
          <w:color w:val="808080"/>
          <w:sz w:val="18"/>
          <w:szCs w:val="18"/>
          <w:highlight w:val="white"/>
        </w:rPr>
        <w:t xml:space="preserve">. </w:t>
      </w:r>
      <w:r>
        <w:rPr>
          <w:rFonts w:ascii="Arial" w:eastAsia="Arial" w:hAnsi="Arial" w:cs="Arial"/>
          <w:color w:val="615D5A"/>
          <w:sz w:val="18"/>
          <w:szCs w:val="18"/>
        </w:rPr>
        <w:t>También puedes encontrar toda la información sobre los proyectos sociales de Iberdrola México en</w:t>
      </w:r>
      <w:r>
        <w:rPr>
          <w:rFonts w:ascii="Arial" w:eastAsia="Arial" w:hAnsi="Arial" w:cs="Arial"/>
          <w:color w:val="808080"/>
          <w:sz w:val="18"/>
          <w:szCs w:val="18"/>
          <w:highlight w:val="white"/>
        </w:rPr>
        <w:t xml:space="preserve"> </w:t>
      </w:r>
      <w:hyperlink r:id="rId14">
        <w:r>
          <w:rPr>
            <w:rFonts w:ascii="Arial" w:eastAsia="Arial" w:hAnsi="Arial" w:cs="Arial"/>
            <w:color w:val="00A443"/>
            <w:sz w:val="18"/>
            <w:szCs w:val="18"/>
            <w:highlight w:val="white"/>
            <w:u w:val="single"/>
          </w:rPr>
          <w:t>fundacioniberdrolamexico.org</w:t>
        </w:r>
      </w:hyperlink>
      <w:r>
        <w:rPr>
          <w:rFonts w:ascii="Arial" w:eastAsia="Arial" w:hAnsi="Arial" w:cs="Arial"/>
          <w:color w:val="808080"/>
          <w:sz w:val="18"/>
          <w:szCs w:val="18"/>
          <w:highlight w:val="white"/>
        </w:rPr>
        <w:t>.</w:t>
      </w:r>
    </w:p>
    <w:p w14:paraId="311F69A6" w14:textId="3F75A135" w:rsidR="00192A3B" w:rsidRDefault="00192A3B" w:rsidP="00782F7F">
      <w:pPr>
        <w:jc w:val="both"/>
        <w:rPr>
          <w:rFonts w:ascii="Arial" w:eastAsia="Arial" w:hAnsi="Arial" w:cs="Arial"/>
          <w:sz w:val="18"/>
          <w:szCs w:val="18"/>
        </w:rPr>
      </w:pPr>
    </w:p>
    <w:p w14:paraId="6D388650" w14:textId="77777777" w:rsidR="00782F7F" w:rsidRDefault="00782F7F" w:rsidP="00782F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Acerca de Maxion Wheels</w:t>
      </w:r>
    </w:p>
    <w:p w14:paraId="3AA84E8D" w14:textId="77777777" w:rsidR="00782F7F" w:rsidRDefault="00782F7F" w:rsidP="00782F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615D5A"/>
          <w:sz w:val="18"/>
          <w:szCs w:val="18"/>
        </w:rPr>
      </w:pPr>
      <w:r w:rsidRPr="00782F7F">
        <w:rPr>
          <w:rFonts w:ascii="Arial" w:eastAsia="Arial" w:hAnsi="Arial" w:cs="Arial"/>
          <w:color w:val="615D5A"/>
          <w:sz w:val="18"/>
          <w:szCs w:val="18"/>
        </w:rPr>
        <w:t>Maxion Wheels: Es la rueda que hace girar al mundo. Y durante más de 100 años, literalmente desde el comienzo del transporte de automóviles, creamos ruedas de alta calidad diseñadas por expertos y hechas a medida de las necesidades de nuestros clientes en todo el mundo</w:t>
      </w:r>
      <w:r>
        <w:rPr>
          <w:rFonts w:ascii="Arial" w:eastAsia="Arial" w:hAnsi="Arial" w:cs="Arial"/>
          <w:color w:val="615D5A"/>
          <w:sz w:val="18"/>
          <w:szCs w:val="18"/>
        </w:rPr>
        <w:t>.</w:t>
      </w:r>
    </w:p>
    <w:p w14:paraId="61456310" w14:textId="77777777" w:rsidR="00782F7F" w:rsidRDefault="00782F7F" w:rsidP="00782F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615D5A"/>
          <w:sz w:val="18"/>
          <w:szCs w:val="18"/>
        </w:rPr>
      </w:pPr>
      <w:r w:rsidRPr="00782F7F">
        <w:rPr>
          <w:rFonts w:ascii="Arial" w:eastAsia="Arial" w:hAnsi="Arial" w:cs="Arial"/>
          <w:color w:val="615D5A"/>
          <w:sz w:val="18"/>
          <w:szCs w:val="18"/>
        </w:rPr>
        <w:t>Nuestras ruedas hacen rodar millones de vehículos diferentes, desde pasajeros hasta comerciales y militares. Dondequiera que se diseñe y desarrolle un vehículo, estamos allí desde el principio. Con nuestro incomparable portafolio de ruedas de acero y aluminio</w:t>
      </w:r>
      <w:r>
        <w:rPr>
          <w:rFonts w:ascii="Arial" w:eastAsia="Arial" w:hAnsi="Arial" w:cs="Arial"/>
          <w:color w:val="615D5A"/>
          <w:sz w:val="18"/>
          <w:szCs w:val="18"/>
        </w:rPr>
        <w:t xml:space="preserve">. </w:t>
      </w:r>
    </w:p>
    <w:p w14:paraId="2730270B" w14:textId="71580F2C" w:rsidR="00192A3B" w:rsidRPr="00782F7F" w:rsidRDefault="00782F7F" w:rsidP="00782F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615D5A"/>
          <w:sz w:val="18"/>
          <w:szCs w:val="18"/>
        </w:rPr>
      </w:pPr>
      <w:r w:rsidRPr="00782F7F">
        <w:rPr>
          <w:rFonts w:ascii="Arial" w:eastAsia="Arial" w:hAnsi="Arial" w:cs="Arial"/>
          <w:color w:val="615D5A"/>
          <w:sz w:val="18"/>
          <w:szCs w:val="18"/>
        </w:rPr>
        <w:t>Con nuestros sitios y plantas en 14 países en todo el mundo. Con la experiencia y desempeño de un líder del mercado que produce más de 50 millones de ruedas al año. Y con una historia de un siglo que avanza hacia el futuro.</w:t>
      </w:r>
      <w:r>
        <w:rPr>
          <w:rFonts w:ascii="Arial" w:eastAsia="Arial" w:hAnsi="Arial" w:cs="Arial"/>
          <w:color w:val="615D5A"/>
          <w:sz w:val="18"/>
          <w:szCs w:val="18"/>
        </w:rPr>
        <w:t xml:space="preserve"> </w:t>
      </w:r>
      <w:r w:rsidRPr="00782F7F">
        <w:rPr>
          <w:rFonts w:ascii="Arial" w:eastAsia="Arial" w:hAnsi="Arial" w:cs="Arial"/>
          <w:color w:val="615D5A"/>
          <w:sz w:val="18"/>
          <w:szCs w:val="18"/>
        </w:rPr>
        <w:t>Somos un equipo diverso e intercultural de más de 10.000 expertos en ruedas. Un grupo de personas increíbles que se esfuerzan por mejorar el transporte brindando a nuestros socios las ruedas más avanzadas y competitivas, estableciendo puntos de referencia para desarrollar y producir ruedas más livianas, más rentables,</w:t>
      </w:r>
      <w:r>
        <w:rPr>
          <w:rFonts w:ascii="Arial" w:eastAsia="Arial" w:hAnsi="Arial" w:cs="Arial"/>
          <w:color w:val="615D5A"/>
          <w:sz w:val="18"/>
          <w:szCs w:val="18"/>
        </w:rPr>
        <w:t xml:space="preserve"> </w:t>
      </w:r>
      <w:r w:rsidRPr="00782F7F">
        <w:rPr>
          <w:rFonts w:ascii="Arial" w:eastAsia="Arial" w:hAnsi="Arial" w:cs="Arial"/>
          <w:color w:val="615D5A"/>
          <w:sz w:val="18"/>
          <w:szCs w:val="18"/>
        </w:rPr>
        <w:t>con más estilo y más inteligente</w:t>
      </w:r>
      <w:r>
        <w:rPr>
          <w:rFonts w:ascii="Arial" w:eastAsia="Arial" w:hAnsi="Arial" w:cs="Arial"/>
          <w:color w:val="615D5A"/>
          <w:sz w:val="18"/>
          <w:szCs w:val="18"/>
        </w:rPr>
        <w:t>.</w:t>
      </w:r>
    </w:p>
    <w:p w14:paraId="7D5690D5" w14:textId="77777777" w:rsidR="00192A3B" w:rsidRDefault="00192A3B">
      <w:pPr>
        <w:jc w:val="both"/>
        <w:rPr>
          <w:rFonts w:ascii="Arial" w:eastAsia="Arial" w:hAnsi="Arial" w:cs="Arial"/>
          <w:color w:val="615D5A"/>
          <w:sz w:val="18"/>
          <w:szCs w:val="18"/>
        </w:rPr>
      </w:pPr>
    </w:p>
    <w:sectPr w:rsidR="00192A3B">
      <w:headerReference w:type="default" r:id="rId15"/>
      <w:footerReference w:type="default" r:id="rId16"/>
      <w:pgSz w:w="12240" w:h="15840"/>
      <w:pgMar w:top="212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C558F" w14:textId="77777777" w:rsidR="005C0D52" w:rsidRDefault="005C0D52">
      <w:pPr>
        <w:spacing w:after="0" w:line="240" w:lineRule="auto"/>
      </w:pPr>
      <w:r>
        <w:separator/>
      </w:r>
    </w:p>
  </w:endnote>
  <w:endnote w:type="continuationSeparator" w:id="0">
    <w:p w14:paraId="2931B4F9" w14:textId="77777777" w:rsidR="005C0D52" w:rsidRDefault="005C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erPangea Text Light">
    <w:altName w:val="Calibri"/>
    <w:panose1 w:val="020B0404000000000000"/>
    <w:charset w:val="00"/>
    <w:family w:val="swiss"/>
    <w:pitch w:val="variable"/>
    <w:sig w:usb0="A10002FF" w:usb1="5201E0FB" w:usb2="00000008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berPangea Text">
    <w:panose1 w:val="020B0504000000000000"/>
    <w:charset w:val="00"/>
    <w:family w:val="swiss"/>
    <w:pitch w:val="variable"/>
    <w:sig w:usb0="A10002FF" w:usb1="5201E0FB" w:usb2="0000000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berPangea">
    <w:panose1 w:val="020B0504000000000000"/>
    <w:charset w:val="00"/>
    <w:family w:val="swiss"/>
    <w:pitch w:val="variable"/>
    <w:sig w:usb0="A10002FF" w:usb1="5201E0FB" w:usb2="0000000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59F56" w14:textId="77777777" w:rsidR="00192A3B" w:rsidRDefault="006976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2A34DB0" wp14:editId="1DE82046">
              <wp:simplePos x="0" y="0"/>
              <wp:positionH relativeFrom="column">
                <wp:posOffset>-1079499</wp:posOffset>
              </wp:positionH>
              <wp:positionV relativeFrom="paragraph">
                <wp:posOffset>9575800</wp:posOffset>
              </wp:positionV>
              <wp:extent cx="7791450" cy="29210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643475"/>
                        <a:ext cx="777240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C54F8D" w14:textId="77777777" w:rsidR="00192A3B" w:rsidRDefault="00192A3B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0" rIns="91425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A34DB0" id="Rectángulo 1" o:spid="_x0000_s1026" style="position:absolute;margin-left:-85pt;margin-top:754pt;width:613.5pt;height:2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" filled="f" stroked="f">
              <v:textbox inset="2.53958mm,0,2.53958mm,0">
                <w:txbxContent>
                  <w:p w14:paraId="52C54F8D" w14:textId="77777777" w:rsidR="00192A3B" w:rsidRDefault="00192A3B">
                    <w:pPr>
                      <w:spacing w:after="0" w:line="258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6D2ACDE8" wp14:editId="1E2A2B21">
              <wp:simplePos x="0" y="0"/>
              <wp:positionH relativeFrom="column">
                <wp:posOffset>-1079499</wp:posOffset>
              </wp:positionH>
              <wp:positionV relativeFrom="paragraph">
                <wp:posOffset>9575800</wp:posOffset>
              </wp:positionV>
              <wp:extent cx="7791450" cy="292100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643475"/>
                        <a:ext cx="777240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16121" w14:textId="77777777" w:rsidR="00192A3B" w:rsidRDefault="00697628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8000"/>
                              <w:sz w:val="24"/>
                            </w:rPr>
                            <w:t>Internal Use</w:t>
                          </w:r>
                        </w:p>
                      </w:txbxContent>
                    </wps:txbx>
                    <wps:bodyPr spcFirstLastPara="1" wrap="square" lIns="91425" tIns="0" rIns="91425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2ACDE8" id="Rectángulo 2" o:spid="_x0000_s1027" style="position:absolute;margin-left:-85pt;margin-top:754pt;width:613.5pt;height:2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" filled="f" stroked="f">
              <v:textbox inset="2.53958mm,0,2.53958mm,0">
                <w:txbxContent>
                  <w:p w14:paraId="1EC16121" w14:textId="77777777" w:rsidR="00192A3B" w:rsidRDefault="00697628">
                    <w:pPr>
                      <w:spacing w:after="0" w:line="258" w:lineRule="auto"/>
                      <w:jc w:val="center"/>
                      <w:textDirection w:val="btLr"/>
                    </w:pPr>
                    <w:proofErr w:type="spellStart"/>
                    <w:r>
                      <w:rPr>
                        <w:rFonts w:ascii="Calibri" w:eastAsia="Calibri" w:hAnsi="Calibri" w:cs="Calibri"/>
                        <w:color w:val="008000"/>
                        <w:sz w:val="24"/>
                      </w:rPr>
                      <w:t>Internal</w:t>
                    </w:r>
                    <w:proofErr w:type="spellEnd"/>
                    <w:r>
                      <w:rPr>
                        <w:rFonts w:ascii="Calibri" w:eastAsia="Calibri" w:hAnsi="Calibri" w:cs="Calibri"/>
                        <w:color w:val="008000"/>
                        <w:sz w:val="24"/>
                      </w:rPr>
                      <w:t xml:space="preserve"> Use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BBBA4" w14:textId="77777777" w:rsidR="005C0D52" w:rsidRDefault="005C0D52">
      <w:pPr>
        <w:spacing w:after="0" w:line="240" w:lineRule="auto"/>
      </w:pPr>
      <w:r>
        <w:separator/>
      </w:r>
    </w:p>
  </w:footnote>
  <w:footnote w:type="continuationSeparator" w:id="0">
    <w:p w14:paraId="4521F9DE" w14:textId="77777777" w:rsidR="005C0D52" w:rsidRDefault="005C0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98F5" w14:textId="7B7531C8" w:rsidR="00782F7F" w:rsidRPr="00270B5B" w:rsidRDefault="00782F7F" w:rsidP="00782F7F">
    <w:pPr>
      <w:pStyle w:val="Encabezado"/>
      <w:tabs>
        <w:tab w:val="right" w:pos="9270"/>
      </w:tabs>
    </w:pPr>
    <w:r>
      <w:rPr>
        <w:noProof/>
        <w:lang w:eastAsia="zh-CN"/>
      </w:rPr>
      <w:drawing>
        <wp:anchor distT="0" distB="0" distL="114300" distR="114300" simplePos="0" relativeHeight="251663360" behindDoc="1" locked="0" layoutInCell="1" allowOverlap="1" wp14:anchorId="6D05BB34" wp14:editId="5A03C3C2">
          <wp:simplePos x="0" y="0"/>
          <wp:positionH relativeFrom="margin">
            <wp:align>left</wp:align>
          </wp:positionH>
          <wp:positionV relativeFrom="page">
            <wp:posOffset>457199</wp:posOffset>
          </wp:positionV>
          <wp:extent cx="1186496" cy="638175"/>
          <wp:effectExtent l="0" t="0" r="0" b="0"/>
          <wp:wrapNone/>
          <wp:docPr id="21435136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xion_Wheels_color_size_3_488x300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485"/>
                  <a:stretch/>
                </pic:blipFill>
                <pic:spPr bwMode="auto">
                  <a:xfrm>
                    <a:off x="0" y="0"/>
                    <a:ext cx="1186496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2A47499" wp14:editId="5485BACA">
          <wp:simplePos x="0" y="0"/>
          <wp:positionH relativeFrom="margin">
            <wp:align>right</wp:align>
          </wp:positionH>
          <wp:positionV relativeFrom="paragraph">
            <wp:posOffset>-142240</wp:posOffset>
          </wp:positionV>
          <wp:extent cx="1987775" cy="866762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7775" cy="8667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  <w:r>
      <w:tab/>
    </w:r>
    <w:r>
      <w:tab/>
    </w:r>
    <w:r>
      <w:tab/>
    </w:r>
    <w:r>
      <w:tab/>
    </w:r>
    <w:r>
      <w:tab/>
    </w:r>
    <w:r>
      <w:rPr>
        <w:rFonts w:ascii="Century Gothic" w:hAnsi="Century Gothic"/>
        <w:color w:val="948A54" w:themeColor="background2" w:themeShade="80"/>
        <w:sz w:val="44"/>
      </w:rPr>
      <w:t xml:space="preserve"> </w:t>
    </w:r>
  </w:p>
  <w:p w14:paraId="1FC71348" w14:textId="5DFF2D72" w:rsidR="00192A3B" w:rsidRDefault="0069762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smallCaps/>
        <w:color w:val="00000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373B"/>
    <w:multiLevelType w:val="multilevel"/>
    <w:tmpl w:val="36281D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9D20CE"/>
    <w:multiLevelType w:val="multilevel"/>
    <w:tmpl w:val="4D46EA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B11D31"/>
    <w:multiLevelType w:val="hybridMultilevel"/>
    <w:tmpl w:val="1C6001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03F16"/>
    <w:multiLevelType w:val="multilevel"/>
    <w:tmpl w:val="E1DC72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085236"/>
    <w:multiLevelType w:val="multilevel"/>
    <w:tmpl w:val="4FAA84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8595219">
    <w:abstractNumId w:val="3"/>
  </w:num>
  <w:num w:numId="2" w16cid:durableId="1161888429">
    <w:abstractNumId w:val="1"/>
  </w:num>
  <w:num w:numId="3" w16cid:durableId="1088382543">
    <w:abstractNumId w:val="0"/>
  </w:num>
  <w:num w:numId="4" w16cid:durableId="1813518456">
    <w:abstractNumId w:val="2"/>
  </w:num>
  <w:num w:numId="5" w16cid:durableId="1563062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A3B"/>
    <w:rsid w:val="00005513"/>
    <w:rsid w:val="000229A3"/>
    <w:rsid w:val="00056B6D"/>
    <w:rsid w:val="000A07BF"/>
    <w:rsid w:val="000C003C"/>
    <w:rsid w:val="000C3181"/>
    <w:rsid w:val="000D2FF2"/>
    <w:rsid w:val="000E7653"/>
    <w:rsid w:val="00192A3B"/>
    <w:rsid w:val="00202DF3"/>
    <w:rsid w:val="00233AD9"/>
    <w:rsid w:val="00274614"/>
    <w:rsid w:val="002860A6"/>
    <w:rsid w:val="0028632D"/>
    <w:rsid w:val="0029304E"/>
    <w:rsid w:val="002E4E15"/>
    <w:rsid w:val="002F592B"/>
    <w:rsid w:val="00306043"/>
    <w:rsid w:val="0032016A"/>
    <w:rsid w:val="00341987"/>
    <w:rsid w:val="0037390E"/>
    <w:rsid w:val="003805B9"/>
    <w:rsid w:val="0039771F"/>
    <w:rsid w:val="003A1714"/>
    <w:rsid w:val="003B53CC"/>
    <w:rsid w:val="003F1B13"/>
    <w:rsid w:val="00477251"/>
    <w:rsid w:val="004A58EA"/>
    <w:rsid w:val="004C32A8"/>
    <w:rsid w:val="00513CBD"/>
    <w:rsid w:val="00555CF1"/>
    <w:rsid w:val="00577275"/>
    <w:rsid w:val="00582979"/>
    <w:rsid w:val="005C0D52"/>
    <w:rsid w:val="005E285F"/>
    <w:rsid w:val="00646088"/>
    <w:rsid w:val="00671485"/>
    <w:rsid w:val="006858C1"/>
    <w:rsid w:val="00697628"/>
    <w:rsid w:val="006A7031"/>
    <w:rsid w:val="006B3DDB"/>
    <w:rsid w:val="006C4756"/>
    <w:rsid w:val="006F522C"/>
    <w:rsid w:val="006F7883"/>
    <w:rsid w:val="0072272E"/>
    <w:rsid w:val="00782F7F"/>
    <w:rsid w:val="007A6C68"/>
    <w:rsid w:val="007D1BE6"/>
    <w:rsid w:val="00807CE5"/>
    <w:rsid w:val="00816F79"/>
    <w:rsid w:val="0082100F"/>
    <w:rsid w:val="008370D8"/>
    <w:rsid w:val="00841096"/>
    <w:rsid w:val="0085504A"/>
    <w:rsid w:val="00865AA1"/>
    <w:rsid w:val="00887BDC"/>
    <w:rsid w:val="008A1600"/>
    <w:rsid w:val="008F1419"/>
    <w:rsid w:val="00973549"/>
    <w:rsid w:val="00986D59"/>
    <w:rsid w:val="009B7234"/>
    <w:rsid w:val="00A43184"/>
    <w:rsid w:val="00A674E9"/>
    <w:rsid w:val="00A726EB"/>
    <w:rsid w:val="00AA69AF"/>
    <w:rsid w:val="00AC203C"/>
    <w:rsid w:val="00B46801"/>
    <w:rsid w:val="00BD6A7D"/>
    <w:rsid w:val="00BF4A89"/>
    <w:rsid w:val="00C02CF6"/>
    <w:rsid w:val="00C37725"/>
    <w:rsid w:val="00C72806"/>
    <w:rsid w:val="00C84AFC"/>
    <w:rsid w:val="00D044FE"/>
    <w:rsid w:val="00D671A4"/>
    <w:rsid w:val="00D94BD4"/>
    <w:rsid w:val="00D950CA"/>
    <w:rsid w:val="00DA1EC0"/>
    <w:rsid w:val="00DB2213"/>
    <w:rsid w:val="00DB3017"/>
    <w:rsid w:val="00DE4B0B"/>
    <w:rsid w:val="00E464D4"/>
    <w:rsid w:val="00E67B87"/>
    <w:rsid w:val="00E81104"/>
    <w:rsid w:val="00EE3EE1"/>
    <w:rsid w:val="00EF4806"/>
    <w:rsid w:val="00F04DDB"/>
    <w:rsid w:val="00F06814"/>
    <w:rsid w:val="00F1474F"/>
    <w:rsid w:val="00F22FA2"/>
    <w:rsid w:val="00F30A38"/>
    <w:rsid w:val="00F366CF"/>
    <w:rsid w:val="00F624E4"/>
    <w:rsid w:val="00F90654"/>
    <w:rsid w:val="00FA3D98"/>
    <w:rsid w:val="00FB3FF7"/>
    <w:rsid w:val="00FB7272"/>
    <w:rsid w:val="00FC3C72"/>
    <w:rsid w:val="00FD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D5CEEF"/>
  <w15:docId w15:val="{E9B0A791-87AF-43C8-9E49-3EAF2488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berPangea Text Light" w:eastAsia="IberPangea Text Light" w:hAnsi="IberPangea Text Light" w:cs="IberPangea Text Light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Lato Light" w:eastAsia="Lato Light" w:hAnsi="Lato Light" w:cs="Lato Light"/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C84A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AFC"/>
  </w:style>
  <w:style w:type="paragraph" w:styleId="Piedepgina">
    <w:name w:val="footer"/>
    <w:basedOn w:val="Normal"/>
    <w:link w:val="PiedepginaCar"/>
    <w:uiPriority w:val="99"/>
    <w:unhideWhenUsed/>
    <w:rsid w:val="00C84A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AFC"/>
  </w:style>
  <w:style w:type="paragraph" w:styleId="HTMLconformatoprevio">
    <w:name w:val="HTML Preformatted"/>
    <w:basedOn w:val="Normal"/>
    <w:link w:val="HTMLconformatoprevioCar"/>
    <w:uiPriority w:val="99"/>
    <w:unhideWhenUsed/>
    <w:rsid w:val="00B468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46801"/>
    <w:rPr>
      <w:rFonts w:ascii="Courier New" w:eastAsia="Times New Roman" w:hAnsi="Courier New" w:cs="Courier New"/>
      <w:sz w:val="20"/>
      <w:szCs w:val="20"/>
      <w:lang w:val="es-MX"/>
    </w:rPr>
  </w:style>
  <w:style w:type="paragraph" w:styleId="NormalWeb">
    <w:name w:val="Normal (Web)"/>
    <w:basedOn w:val="Normal"/>
    <w:uiPriority w:val="99"/>
    <w:unhideWhenUsed/>
    <w:rsid w:val="004C32A8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Highlightedtext1">
    <w:name w:val="E.Highlighted text 1"/>
    <w:basedOn w:val="Normal"/>
    <w:link w:val="EHighlightedtext1Char"/>
    <w:qFormat/>
    <w:rsid w:val="004C32A8"/>
    <w:pPr>
      <w:spacing w:before="120" w:after="120" w:line="276" w:lineRule="auto"/>
    </w:pPr>
    <w:rPr>
      <w:rFonts w:ascii="IberPangea Text" w:eastAsia="Times New Roman" w:hAnsi="IberPangea Text" w:cs="Times New Roman"/>
      <w:color w:val="4F81BD" w:themeColor="accent1"/>
      <w:sz w:val="20"/>
      <w:lang w:val="en-GB" w:eastAsia="es-ES"/>
    </w:rPr>
  </w:style>
  <w:style w:type="character" w:customStyle="1" w:styleId="EHighlightedtext1Char">
    <w:name w:val="E.Highlighted text 1 Char"/>
    <w:basedOn w:val="Fuentedeprrafopredeter"/>
    <w:link w:val="EHighlightedtext1"/>
    <w:rsid w:val="004C32A8"/>
    <w:rPr>
      <w:rFonts w:ascii="IberPangea Text" w:eastAsia="Times New Roman" w:hAnsi="IberPangea Text" w:cs="Times New Roman"/>
      <w:color w:val="4F81BD" w:themeColor="accent1"/>
      <w:sz w:val="20"/>
      <w:lang w:val="en-GB" w:eastAsia="es-ES"/>
    </w:rPr>
  </w:style>
  <w:style w:type="character" w:styleId="Textoennegrita">
    <w:name w:val="Strong"/>
    <w:basedOn w:val="Fuentedeprrafopredeter"/>
    <w:uiPriority w:val="22"/>
    <w:qFormat/>
    <w:rsid w:val="007D1BE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7D1BE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82F7F"/>
    <w:pPr>
      <w:spacing w:after="0" w:line="240" w:lineRule="auto"/>
      <w:ind w:left="720"/>
    </w:pPr>
    <w:rPr>
      <w:rFonts w:ascii="Calibri" w:eastAsiaTheme="minorEastAsia" w:hAnsi="Calibri" w:cs="Calibri"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5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iberdrolamex" TargetMode="External"/><Relationship Id="rId13" Type="http://schemas.openxmlformats.org/officeDocument/2006/relationships/hyperlink" Target="https://www.youtube.com/c/IberdrolaM%C3%A9xic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berdrolamexico.com/" TargetMode="External"/><Relationship Id="rId12" Type="http://schemas.openxmlformats.org/officeDocument/2006/relationships/hyperlink" Target="https://twitter.com/iberdrolame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iktok.com/@iberdrolame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instagram.com/iberdrolam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iberdrolamex/" TargetMode="External"/><Relationship Id="rId14" Type="http://schemas.openxmlformats.org/officeDocument/2006/relationships/hyperlink" Target="https://www.fundacioniberdrolamexico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791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 Castro, Paola Andrea</dc:creator>
  <cp:lastModifiedBy>QUINTANA BADOSA, MARTI</cp:lastModifiedBy>
  <cp:revision>19</cp:revision>
  <cp:lastPrinted>2024-10-24T20:53:00Z</cp:lastPrinted>
  <dcterms:created xsi:type="dcterms:W3CDTF">2024-10-24T20:55:00Z</dcterms:created>
  <dcterms:modified xsi:type="dcterms:W3CDTF">2024-11-26T14:38:00Z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0x010100C1DE3D4FA474A9439B2736FDD0D76B99</vt:lpwstr>
  </property>
  <property fmtid="{D5CDD505-2E9C-101B-9397-08002B2CF9AE}" pid="3" name="MSIP_Label_019c027e-33b7-45fc-a572-8ffa5d09ec36_Enabled">
    <vt:lpwstr>true</vt:lpwstr>
  </property>
  <property fmtid="{D5CDD505-2E9C-101B-9397-08002B2CF9AE}" pid="4" name="MSIP_Label_019c027e-33b7-45fc-a572-8ffa5d09ec36_SetDate">
    <vt:lpwstr>2024-02-29T22:14:49Z</vt:lpwstr>
  </property>
  <property fmtid="{D5CDD505-2E9C-101B-9397-08002B2CF9AE}" pid="5" name="MSIP_Label_019c027e-33b7-45fc-a572-8ffa5d09ec36_Method">
    <vt:lpwstr>Standard</vt:lpwstr>
  </property>
  <property fmtid="{D5CDD505-2E9C-101B-9397-08002B2CF9AE}" pid="6" name="MSIP_Label_019c027e-33b7-45fc-a572-8ffa5d09ec36_Name">
    <vt:lpwstr>Internal Use</vt:lpwstr>
  </property>
  <property fmtid="{D5CDD505-2E9C-101B-9397-08002B2CF9AE}" pid="7" name="MSIP_Label_019c027e-33b7-45fc-a572-8ffa5d09ec36_SiteId">
    <vt:lpwstr>031a09bc-a2bf-44df-888e-4e09355b7a24</vt:lpwstr>
  </property>
  <property fmtid="{D5CDD505-2E9C-101B-9397-08002B2CF9AE}" pid="8" name="MSIP_Label_019c027e-33b7-45fc-a572-8ffa5d09ec36_ActionId">
    <vt:lpwstr>8916ba7b-c78c-4c97-af30-360bcd6a823a</vt:lpwstr>
  </property>
  <property fmtid="{D5CDD505-2E9C-101B-9397-08002B2CF9AE}" pid="9" name="MSIP_Label_019c027e-33b7-45fc-a572-8ffa5d09ec36_ContentBits">
    <vt:lpwstr>2</vt:lpwstr>
  </property>
</Properties>
</file>