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3178" w14:textId="77777777" w:rsidR="00192A3B" w:rsidRDefault="00192A3B">
      <w:pPr>
        <w:pStyle w:val="Ttulo"/>
        <w:spacing w:before="0" w:after="0" w:line="240" w:lineRule="auto"/>
        <w:ind w:right="-142"/>
        <w:jc w:val="center"/>
        <w:rPr>
          <w:rFonts w:ascii="IberPangea" w:eastAsia="IberPangea" w:hAnsi="IberPangea" w:cs="IberPangea"/>
          <w:color w:val="00A443"/>
          <w:sz w:val="30"/>
          <w:szCs w:val="30"/>
        </w:rPr>
      </w:pPr>
    </w:p>
    <w:p w14:paraId="2ED9F089" w14:textId="11A434E8" w:rsidR="00C02CF6" w:rsidRDefault="00D950CA">
      <w:pPr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  <w:r>
        <w:rPr>
          <w:rFonts w:ascii="IberPangea" w:eastAsia="IberPangea" w:hAnsi="IberPangea" w:cs="IberPangea"/>
          <w:b/>
          <w:color w:val="00B050"/>
          <w:sz w:val="36"/>
          <w:szCs w:val="36"/>
        </w:rPr>
        <w:t>Iberdrola</w:t>
      </w:r>
      <w:r w:rsidR="00697628" w:rsidRPr="00C84AFC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México </w:t>
      </w:r>
      <w:r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gana el Premio Prevencionar por su </w:t>
      </w:r>
      <w:r w:rsidR="00986D59">
        <w:rPr>
          <w:rFonts w:ascii="IberPangea" w:eastAsia="IberPangea" w:hAnsi="IberPangea" w:cs="IberPangea"/>
          <w:b/>
          <w:color w:val="00B050"/>
          <w:sz w:val="36"/>
          <w:szCs w:val="36"/>
        </w:rPr>
        <w:t>metodología</w:t>
      </w:r>
      <w:r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en seguridad y salud laboral</w:t>
      </w:r>
    </w:p>
    <w:p w14:paraId="207FF7E7" w14:textId="77777777" w:rsidR="00973549" w:rsidRPr="00C02CF6" w:rsidRDefault="00973549">
      <w:pPr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</w:p>
    <w:p w14:paraId="19A9AD11" w14:textId="0AEADAA7" w:rsidR="00192A3B" w:rsidRDefault="00D950CA" w:rsidP="00697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La empresa fue galardonada en la categoría Internacional </w:t>
      </w:r>
      <w:r w:rsidR="00F624E4">
        <w:rPr>
          <w:rFonts w:ascii="Arial" w:eastAsia="Arial" w:hAnsi="Arial" w:cs="Arial"/>
          <w:color w:val="000000"/>
          <w:sz w:val="20"/>
          <w:szCs w:val="20"/>
        </w:rPr>
        <w:t>por su metodología Radar de Seguridad.</w:t>
      </w:r>
    </w:p>
    <w:p w14:paraId="1D612458" w14:textId="77777777" w:rsidR="00192A3B" w:rsidRDefault="00192A3B"/>
    <w:p w14:paraId="2CCA5181" w14:textId="315207E9" w:rsidR="00B46801" w:rsidRPr="00EE1668" w:rsidRDefault="00697628" w:rsidP="00BD6A7D">
      <w:pPr>
        <w:pStyle w:val="HTMLconformatoprevio"/>
        <w:spacing w:line="276" w:lineRule="auto"/>
        <w:rPr>
          <w:rFonts w:ascii="Arial" w:hAnsi="Arial" w:cs="Arial"/>
          <w:color w:val="202124"/>
          <w:lang w:val="es-ES"/>
        </w:rPr>
      </w:pPr>
      <w:r>
        <w:rPr>
          <w:rFonts w:ascii="Arial" w:eastAsia="Arial" w:hAnsi="Arial" w:cs="Arial"/>
          <w:b/>
          <w:color w:val="000000"/>
        </w:rPr>
        <w:t xml:space="preserve">Ciudad de </w:t>
      </w:r>
      <w:r w:rsidRPr="00F624E4">
        <w:rPr>
          <w:rFonts w:ascii="Arial" w:eastAsia="Arial" w:hAnsi="Arial" w:cs="Arial"/>
          <w:b/>
          <w:color w:val="000000"/>
        </w:rPr>
        <w:t xml:space="preserve">México, </w:t>
      </w:r>
      <w:r w:rsidR="00D950CA" w:rsidRPr="00F624E4">
        <w:rPr>
          <w:rFonts w:ascii="Arial" w:eastAsia="Arial" w:hAnsi="Arial" w:cs="Arial"/>
          <w:b/>
          <w:color w:val="000000"/>
        </w:rPr>
        <w:t>4</w:t>
      </w:r>
      <w:r w:rsidRPr="00F624E4">
        <w:rPr>
          <w:rFonts w:ascii="Arial" w:eastAsia="Arial" w:hAnsi="Arial" w:cs="Arial"/>
          <w:b/>
          <w:color w:val="000000"/>
        </w:rPr>
        <w:t xml:space="preserve"> de </w:t>
      </w:r>
      <w:r w:rsidR="00D950CA" w:rsidRPr="00F624E4">
        <w:rPr>
          <w:rFonts w:ascii="Arial" w:eastAsia="Arial" w:hAnsi="Arial" w:cs="Arial"/>
          <w:b/>
          <w:color w:val="000000"/>
        </w:rPr>
        <w:t>octubre</w:t>
      </w:r>
      <w:r w:rsidRPr="00F624E4">
        <w:rPr>
          <w:rFonts w:ascii="Arial" w:eastAsia="Arial" w:hAnsi="Arial" w:cs="Arial"/>
          <w:b/>
          <w:color w:val="000000"/>
        </w:rPr>
        <w:t xml:space="preserve"> de</w:t>
      </w:r>
      <w:r>
        <w:rPr>
          <w:rFonts w:ascii="Arial" w:eastAsia="Arial" w:hAnsi="Arial" w:cs="Arial"/>
          <w:b/>
          <w:color w:val="000000"/>
        </w:rPr>
        <w:t xml:space="preserve"> 2024</w:t>
      </w:r>
      <w:r>
        <w:rPr>
          <w:rFonts w:ascii="Arial" w:eastAsia="Arial" w:hAnsi="Arial" w:cs="Arial"/>
          <w:color w:val="000000"/>
        </w:rPr>
        <w:t xml:space="preserve">.- </w:t>
      </w:r>
      <w:r w:rsidR="00B46801" w:rsidRPr="007D6A8A">
        <w:rPr>
          <w:rFonts w:ascii="Arial" w:eastAsia="Arial" w:hAnsi="Arial" w:cs="Arial"/>
          <w:color w:val="000000" w:themeColor="text1"/>
        </w:rPr>
        <w:t>Iberdrola México recibió</w:t>
      </w:r>
      <w:r w:rsidR="0039771F">
        <w:rPr>
          <w:rFonts w:ascii="Arial" w:eastAsia="Arial" w:hAnsi="Arial" w:cs="Arial"/>
          <w:color w:val="000000" w:themeColor="text1"/>
        </w:rPr>
        <w:t xml:space="preserve"> hoy</w:t>
      </w:r>
      <w:r w:rsidR="00B46801" w:rsidRPr="007D6A8A">
        <w:rPr>
          <w:rFonts w:ascii="Arial" w:eastAsia="Arial" w:hAnsi="Arial" w:cs="Arial"/>
          <w:color w:val="000000" w:themeColor="text1"/>
        </w:rPr>
        <w:t xml:space="preserve"> el Premio Prevencionar 202</w:t>
      </w:r>
      <w:r w:rsidR="000D2FF2">
        <w:rPr>
          <w:rFonts w:ascii="Arial" w:eastAsia="Arial" w:hAnsi="Arial" w:cs="Arial"/>
          <w:color w:val="000000" w:themeColor="text1"/>
        </w:rPr>
        <w:t>4</w:t>
      </w:r>
      <w:r w:rsidR="00B46801" w:rsidRPr="007D6A8A">
        <w:rPr>
          <w:rFonts w:ascii="Arial" w:eastAsia="Arial" w:hAnsi="Arial" w:cs="Arial"/>
          <w:color w:val="000000" w:themeColor="text1"/>
        </w:rPr>
        <w:t xml:space="preserve"> en la categoría </w:t>
      </w:r>
      <w:r w:rsidR="00B46801" w:rsidRPr="00F624E4">
        <w:rPr>
          <w:rFonts w:ascii="Arial" w:eastAsia="Arial" w:hAnsi="Arial" w:cs="Arial"/>
          <w:color w:val="000000" w:themeColor="text1"/>
        </w:rPr>
        <w:t xml:space="preserve">Internacional por </w:t>
      </w:r>
      <w:r w:rsidR="00F624E4" w:rsidRPr="00F624E4">
        <w:rPr>
          <w:rFonts w:ascii="Arial" w:eastAsia="Arial" w:hAnsi="Arial" w:cs="Arial"/>
          <w:color w:val="000000" w:themeColor="text1"/>
        </w:rPr>
        <w:t>Radar de Seguridad, una</w:t>
      </w:r>
      <w:r w:rsidR="00F624E4">
        <w:rPr>
          <w:rFonts w:ascii="Arial" w:eastAsia="Arial" w:hAnsi="Arial" w:cs="Arial"/>
          <w:color w:val="000000" w:themeColor="text1"/>
        </w:rPr>
        <w:t xml:space="preserve"> metodología que evalúa y mide la cultura de seguridad y salud en la compañía</w:t>
      </w:r>
      <w:r w:rsidR="0039771F">
        <w:rPr>
          <w:rFonts w:ascii="Arial" w:eastAsia="Arial" w:hAnsi="Arial" w:cs="Arial"/>
          <w:color w:val="000000" w:themeColor="text1"/>
        </w:rPr>
        <w:t>,</w:t>
      </w:r>
      <w:r w:rsidR="00F624E4">
        <w:rPr>
          <w:rFonts w:ascii="Arial" w:eastAsia="Arial" w:hAnsi="Arial" w:cs="Arial"/>
          <w:color w:val="000000" w:themeColor="text1"/>
        </w:rPr>
        <w:t xml:space="preserve"> mediante la implementación de indicadores clave.</w:t>
      </w:r>
    </w:p>
    <w:p w14:paraId="68A58718" w14:textId="77777777" w:rsidR="00B46801" w:rsidRPr="007D6A8A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13C9DA1" w14:textId="77777777" w:rsidR="00B46801" w:rsidRPr="007D6A8A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7D6A8A">
        <w:rPr>
          <w:rFonts w:ascii="Arial" w:eastAsia="Arial" w:hAnsi="Arial" w:cs="Arial"/>
          <w:color w:val="000000"/>
          <w:sz w:val="20"/>
          <w:szCs w:val="20"/>
        </w:rPr>
        <w:t xml:space="preserve">El galardón fue otorgado por Prevencionar.com, un medio español especializado </w:t>
      </w:r>
      <w:r w:rsidRPr="007D6A8A">
        <w:rPr>
          <w:rFonts w:ascii="Arial" w:eastAsia="Arial" w:hAnsi="Arial" w:cs="Arial"/>
          <w:sz w:val="20"/>
          <w:szCs w:val="20"/>
        </w:rPr>
        <w:t>en el ámbito de la salud, seguridad y bienestar en el trabajo que</w:t>
      </w:r>
      <w:r w:rsidRPr="007D6A8A">
        <w:rPr>
          <w:rFonts w:ascii="Arial" w:eastAsia="Arial" w:hAnsi="Arial" w:cs="Arial"/>
          <w:color w:val="000000"/>
          <w:sz w:val="20"/>
          <w:szCs w:val="20"/>
        </w:rPr>
        <w:t xml:space="preserve"> reconoce a las personas físicas o jurídicas que destacan en la defensa, estímulo y apoyo en el campo de la salud, seguridad y bienestar en el trabajo. En esta edición se presentaron más </w:t>
      </w:r>
      <w:r w:rsidRPr="0039771F">
        <w:rPr>
          <w:rFonts w:ascii="Arial" w:eastAsia="Arial" w:hAnsi="Arial" w:cs="Arial"/>
          <w:color w:val="000000" w:themeColor="text1"/>
          <w:sz w:val="20"/>
          <w:szCs w:val="20"/>
        </w:rPr>
        <w:t xml:space="preserve">de 350 candidaturas </w:t>
      </w:r>
      <w:r w:rsidRPr="007D6A8A">
        <w:rPr>
          <w:rFonts w:ascii="Arial" w:eastAsia="Arial" w:hAnsi="Arial" w:cs="Arial"/>
          <w:color w:val="000000"/>
          <w:sz w:val="20"/>
          <w:szCs w:val="20"/>
        </w:rPr>
        <w:t>entre todas sus categorías.</w:t>
      </w:r>
    </w:p>
    <w:p w14:paraId="7D77F144" w14:textId="77777777" w:rsidR="00B46801" w:rsidRPr="007D6A8A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D6FBE5A" w14:textId="464A2F24" w:rsidR="00B46801" w:rsidRPr="007D6A8A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>“</w:t>
      </w:r>
      <w:r w:rsidRPr="007D6A8A">
        <w:rPr>
          <w:rFonts w:ascii="Arial" w:eastAsia="Calibri" w:hAnsi="Arial" w:cs="Arial"/>
          <w:color w:val="000000" w:themeColor="text1"/>
          <w:sz w:val="20"/>
          <w:szCs w:val="20"/>
          <w:lang w:val="es-MX"/>
        </w:rPr>
        <w:t>Este reconocimiento nos compromete a seguir mejorando. Porque en Iberdrola México somos conscientes de que para seguir creciendo de manera sostenible y con liderazgo debemos apostar siempre por la seguridad y la prevención laboral</w:t>
      </w: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 xml:space="preserve">”, destacó </w:t>
      </w:r>
      <w:r w:rsidR="00A43184">
        <w:rPr>
          <w:rFonts w:ascii="Arial" w:eastAsia="Arial" w:hAnsi="Arial" w:cs="Arial"/>
          <w:color w:val="000000" w:themeColor="text1"/>
          <w:sz w:val="20"/>
          <w:szCs w:val="20"/>
        </w:rPr>
        <w:t xml:space="preserve">Homero Ramírez, </w:t>
      </w:r>
      <w:r w:rsidR="00A43184" w:rsidRPr="00A43184">
        <w:rPr>
          <w:rFonts w:ascii="Arial" w:eastAsia="Arial" w:hAnsi="Arial" w:cs="Arial"/>
          <w:color w:val="000000" w:themeColor="text1"/>
          <w:sz w:val="20"/>
          <w:szCs w:val="20"/>
        </w:rPr>
        <w:t>coordinador de Calidad, Seguridad y Medio Ambiente de Iberdrola México</w:t>
      </w: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F624E4">
        <w:rPr>
          <w:rFonts w:ascii="Arial" w:eastAsia="Arial" w:hAnsi="Arial" w:cs="Arial"/>
          <w:color w:val="000000" w:themeColor="text1"/>
          <w:sz w:val="20"/>
          <w:szCs w:val="20"/>
        </w:rPr>
        <w:t>tras darse a conocer</w:t>
      </w: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624E4">
        <w:rPr>
          <w:rFonts w:ascii="Arial" w:eastAsia="Arial" w:hAnsi="Arial" w:cs="Arial"/>
          <w:color w:val="000000" w:themeColor="text1"/>
          <w:sz w:val="20"/>
          <w:szCs w:val="20"/>
        </w:rPr>
        <w:t>el</w:t>
      </w: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 xml:space="preserve"> premio durante una gala celebrada en </w:t>
      </w:r>
      <w:r w:rsidR="000D2FF2">
        <w:rPr>
          <w:rFonts w:ascii="Arial" w:eastAsia="Arial" w:hAnsi="Arial" w:cs="Arial"/>
          <w:color w:val="000000" w:themeColor="text1"/>
          <w:sz w:val="20"/>
          <w:szCs w:val="20"/>
        </w:rPr>
        <w:t>la ciudad asturiana de Oviedo</w:t>
      </w: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0D2FF2">
        <w:rPr>
          <w:rFonts w:ascii="Arial" w:eastAsia="Arial" w:hAnsi="Arial" w:cs="Arial"/>
          <w:color w:val="000000" w:themeColor="text1"/>
          <w:sz w:val="20"/>
          <w:szCs w:val="20"/>
        </w:rPr>
        <w:t xml:space="preserve">en </w:t>
      </w: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>España.</w:t>
      </w:r>
    </w:p>
    <w:p w14:paraId="42E67E41" w14:textId="77777777" w:rsidR="00B46801" w:rsidRPr="007D6A8A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F864B52" w14:textId="486DB479" w:rsidR="00B46801" w:rsidRPr="007D6A8A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En esta </w:t>
      </w:r>
      <w:r w:rsidR="000D2FF2">
        <w:rPr>
          <w:rFonts w:ascii="Arial" w:eastAsia="Arial" w:hAnsi="Arial" w:cs="Arial"/>
          <w:color w:val="000000"/>
          <w:sz w:val="20"/>
          <w:szCs w:val="20"/>
          <w:lang w:val="es-MX"/>
        </w:rPr>
        <w:t>quinta</w:t>
      </w: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edición de</w:t>
      </w:r>
      <w:r w:rsidR="00816F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los</w:t>
      </w: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Premio</w:t>
      </w:r>
      <w:r w:rsidR="00816F79">
        <w:rPr>
          <w:rFonts w:ascii="Arial" w:eastAsia="Arial" w:hAnsi="Arial" w:cs="Arial"/>
          <w:color w:val="000000"/>
          <w:sz w:val="20"/>
          <w:szCs w:val="20"/>
          <w:lang w:val="es-MX"/>
        </w:rPr>
        <w:t>s</w:t>
      </w: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Prevencionar, Iberdrola México fue finalista en la categoría Internacional junto con otras cuatro </w:t>
      </w:r>
      <w:r w:rsidR="000D2FF2">
        <w:rPr>
          <w:rFonts w:ascii="Arial" w:eastAsia="Arial" w:hAnsi="Arial" w:cs="Arial"/>
          <w:color w:val="000000"/>
          <w:sz w:val="20"/>
          <w:szCs w:val="20"/>
          <w:lang w:val="es-MX"/>
        </w:rPr>
        <w:t>instituciones</w:t>
      </w: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: el Ayuntamiento de </w:t>
      </w:r>
      <w:proofErr w:type="spellStart"/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>Cascais</w:t>
      </w:r>
      <w:proofErr w:type="spellEnd"/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(Portugal), </w:t>
      </w:r>
      <w:r w:rsidR="000D2FF2">
        <w:rPr>
          <w:rFonts w:ascii="Arial" w:eastAsia="Arial" w:hAnsi="Arial" w:cs="Arial"/>
          <w:color w:val="000000"/>
          <w:sz w:val="20"/>
          <w:szCs w:val="20"/>
          <w:lang w:val="es-MX"/>
        </w:rPr>
        <w:t>Compañía RSO</w:t>
      </w: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(</w:t>
      </w:r>
      <w:r w:rsidR="000D2FF2">
        <w:rPr>
          <w:rFonts w:ascii="Arial" w:eastAsia="Arial" w:hAnsi="Arial" w:cs="Arial"/>
          <w:color w:val="000000"/>
          <w:sz w:val="20"/>
          <w:szCs w:val="20"/>
          <w:lang w:val="es-MX"/>
        </w:rPr>
        <w:t>Colomb</w:t>
      </w: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>ia)</w:t>
      </w:r>
      <w:r w:rsidR="000D2FF2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, Jardín Botánico José Celestino Mutis </w:t>
      </w: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>(</w:t>
      </w:r>
      <w:r w:rsidR="000D2FF2">
        <w:rPr>
          <w:rFonts w:ascii="Arial" w:eastAsia="Arial" w:hAnsi="Arial" w:cs="Arial"/>
          <w:color w:val="000000"/>
          <w:sz w:val="20"/>
          <w:szCs w:val="20"/>
          <w:lang w:val="es-MX"/>
        </w:rPr>
        <w:t>Colombia</w:t>
      </w:r>
      <w:r w:rsidRPr="007D6A8A">
        <w:rPr>
          <w:rFonts w:ascii="Arial" w:eastAsia="Arial" w:hAnsi="Arial" w:cs="Arial"/>
          <w:color w:val="000000"/>
          <w:sz w:val="20"/>
          <w:szCs w:val="20"/>
          <w:lang w:val="es-MX"/>
        </w:rPr>
        <w:t>)</w:t>
      </w:r>
      <w:r w:rsidR="000D2FF2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y Telefónica (Ecuador).</w:t>
      </w:r>
    </w:p>
    <w:p w14:paraId="7E045C1B" w14:textId="77777777" w:rsidR="00B46801" w:rsidRPr="007D6A8A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84E776A" w14:textId="0D936FFB" w:rsidR="00B46801" w:rsidRPr="002E4E15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  <w:lang w:val="es-MX"/>
        </w:rPr>
      </w:pPr>
      <w:r w:rsidRPr="007D6A8A">
        <w:rPr>
          <w:rFonts w:ascii="Arial" w:eastAsia="Arial" w:hAnsi="Arial" w:cs="Arial"/>
          <w:sz w:val="20"/>
          <w:szCs w:val="20"/>
        </w:rPr>
        <w:t>“La seguridad y la salud laboral de nuestro</w:t>
      </w:r>
      <w:r w:rsidR="000D2FF2">
        <w:rPr>
          <w:rFonts w:ascii="Arial" w:eastAsia="Arial" w:hAnsi="Arial" w:cs="Arial"/>
          <w:sz w:val="20"/>
          <w:szCs w:val="20"/>
        </w:rPr>
        <w:t xml:space="preserve"> personal </w:t>
      </w:r>
      <w:r w:rsidRPr="007D6A8A">
        <w:rPr>
          <w:rFonts w:ascii="Arial" w:eastAsia="Arial" w:hAnsi="Arial" w:cs="Arial"/>
          <w:sz w:val="20"/>
          <w:szCs w:val="20"/>
        </w:rPr>
        <w:t xml:space="preserve">y la de nuestros aliados es lo primero en el trabajo diario. En Iberdrola México tenemos claro que la prioridad es la seguridad de las personas. Por ello impulsamos una cultura preventiva,” aseguró </w:t>
      </w:r>
      <w:r w:rsidR="00F624E4">
        <w:rPr>
          <w:rFonts w:ascii="Arial" w:eastAsia="Arial" w:hAnsi="Arial" w:cs="Arial"/>
          <w:sz w:val="20"/>
          <w:szCs w:val="20"/>
        </w:rPr>
        <w:t>Homero Ramírez</w:t>
      </w:r>
      <w:r w:rsidR="002E4E15">
        <w:rPr>
          <w:rFonts w:ascii="Arial" w:eastAsia="Arial" w:hAnsi="Arial" w:cs="Arial"/>
          <w:sz w:val="20"/>
          <w:szCs w:val="20"/>
        </w:rPr>
        <w:t xml:space="preserve">, </w:t>
      </w:r>
      <w:r w:rsidR="00F624E4">
        <w:rPr>
          <w:rFonts w:ascii="Arial" w:eastAsia="Arial" w:hAnsi="Arial" w:cs="Arial"/>
          <w:sz w:val="20"/>
          <w:szCs w:val="20"/>
        </w:rPr>
        <w:t xml:space="preserve">coordinador de Calidad, Seguridad y Medio Ambiente en Iberdrola México, </w:t>
      </w:r>
      <w:r w:rsidR="002E4E15" w:rsidRPr="007D6A8A">
        <w:rPr>
          <w:rFonts w:ascii="Arial" w:eastAsia="Arial" w:hAnsi="Arial" w:cs="Arial"/>
          <w:sz w:val="20"/>
          <w:szCs w:val="20"/>
          <w:lang w:val="es-MX"/>
        </w:rPr>
        <w:t xml:space="preserve">quien destacó que el principal valor de estos premios es que empujan a la compañía a buscar la excelencia. </w:t>
      </w:r>
    </w:p>
    <w:p w14:paraId="4547DDDF" w14:textId="77777777" w:rsidR="00B46801" w:rsidRPr="007D6A8A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B4AC5A9" w14:textId="195E9FE0" w:rsidR="00F624E4" w:rsidRDefault="00B46801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D6A8A">
        <w:rPr>
          <w:rFonts w:ascii="Arial" w:eastAsia="Arial" w:hAnsi="Arial" w:cs="Arial"/>
          <w:sz w:val="20"/>
          <w:szCs w:val="20"/>
        </w:rPr>
        <w:t>Comprometida con la mejora continua, Iberdrola México presentó</w:t>
      </w:r>
      <w:r w:rsidR="00F624E4">
        <w:rPr>
          <w:rFonts w:ascii="Arial" w:eastAsia="Arial" w:hAnsi="Arial" w:cs="Arial"/>
          <w:sz w:val="20"/>
          <w:szCs w:val="20"/>
        </w:rPr>
        <w:t xml:space="preserve"> la metodología Radar de Seguridad, que sirve para evaluar y medir la cultura de seguridad y salud dentro de la firma energética </w:t>
      </w:r>
      <w:r w:rsidR="0039771F">
        <w:rPr>
          <w:rFonts w:ascii="Arial" w:eastAsia="Arial" w:hAnsi="Arial" w:cs="Arial"/>
          <w:sz w:val="20"/>
          <w:szCs w:val="20"/>
        </w:rPr>
        <w:t xml:space="preserve">mediante </w:t>
      </w:r>
      <w:r w:rsidR="00F624E4">
        <w:rPr>
          <w:rFonts w:ascii="Arial" w:eastAsia="Arial" w:hAnsi="Arial" w:cs="Arial"/>
          <w:sz w:val="20"/>
          <w:szCs w:val="20"/>
        </w:rPr>
        <w:t>13 indicadores clave (KPI)</w:t>
      </w:r>
      <w:r w:rsidR="00AC203C">
        <w:rPr>
          <w:rFonts w:ascii="Arial" w:eastAsia="Arial" w:hAnsi="Arial" w:cs="Arial"/>
          <w:sz w:val="20"/>
          <w:szCs w:val="20"/>
        </w:rPr>
        <w:t xml:space="preserve">, </w:t>
      </w:r>
      <w:r w:rsidR="00F624E4">
        <w:rPr>
          <w:rFonts w:ascii="Arial" w:eastAsia="Arial" w:hAnsi="Arial" w:cs="Arial"/>
          <w:sz w:val="20"/>
          <w:szCs w:val="20"/>
        </w:rPr>
        <w:t>es ejecutada por el Comité de Seguridad de Gerentes</w:t>
      </w:r>
      <w:r w:rsidR="00AC203C">
        <w:rPr>
          <w:rFonts w:ascii="Arial" w:eastAsia="Arial" w:hAnsi="Arial" w:cs="Arial"/>
          <w:sz w:val="20"/>
          <w:szCs w:val="20"/>
        </w:rPr>
        <w:t xml:space="preserve"> y </w:t>
      </w:r>
      <w:r w:rsidR="005E285F">
        <w:rPr>
          <w:rFonts w:ascii="Arial" w:eastAsia="Arial" w:hAnsi="Arial" w:cs="Arial"/>
          <w:sz w:val="20"/>
          <w:szCs w:val="20"/>
        </w:rPr>
        <w:t xml:space="preserve">está </w:t>
      </w:r>
      <w:r w:rsidR="005E285F">
        <w:rPr>
          <w:rFonts w:ascii="Arial" w:eastAsia="Arial" w:hAnsi="Arial" w:cs="Arial"/>
          <w:sz w:val="20"/>
          <w:szCs w:val="20"/>
        </w:rPr>
        <w:t xml:space="preserve">alineada a los </w:t>
      </w:r>
      <w:r w:rsidR="005E285F" w:rsidRPr="00FB3FF7">
        <w:rPr>
          <w:rFonts w:ascii="Arial" w:eastAsia="Arial" w:hAnsi="Arial" w:cs="Arial"/>
          <w:sz w:val="20"/>
          <w:szCs w:val="20"/>
        </w:rPr>
        <w:t xml:space="preserve">criterios </w:t>
      </w:r>
      <w:r w:rsidR="00341987">
        <w:rPr>
          <w:rFonts w:ascii="Arial" w:eastAsia="Arial" w:hAnsi="Arial" w:cs="Arial"/>
          <w:sz w:val="20"/>
          <w:szCs w:val="20"/>
        </w:rPr>
        <w:t>ESG (</w:t>
      </w:r>
      <w:proofErr w:type="spellStart"/>
      <w:r w:rsidR="005E285F" w:rsidRPr="00FB3FF7">
        <w:rPr>
          <w:rFonts w:ascii="Arial" w:eastAsia="Arial" w:hAnsi="Arial" w:cs="Arial"/>
          <w:sz w:val="20"/>
          <w:szCs w:val="20"/>
        </w:rPr>
        <w:t>Environmental</w:t>
      </w:r>
      <w:proofErr w:type="spellEnd"/>
      <w:r w:rsidR="005E285F" w:rsidRPr="00FB3FF7">
        <w:rPr>
          <w:rFonts w:ascii="Arial" w:eastAsia="Arial" w:hAnsi="Arial" w:cs="Arial"/>
          <w:sz w:val="20"/>
          <w:szCs w:val="20"/>
        </w:rPr>
        <w:t>, Social</w:t>
      </w:r>
      <w:r w:rsidR="006F7883">
        <w:rPr>
          <w:rFonts w:ascii="Arial" w:eastAsia="Arial" w:hAnsi="Arial" w:cs="Arial"/>
          <w:sz w:val="20"/>
          <w:szCs w:val="20"/>
        </w:rPr>
        <w:t xml:space="preserve"> and</w:t>
      </w:r>
      <w:r w:rsidR="0037390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E285F" w:rsidRPr="00FB3FF7">
        <w:rPr>
          <w:rFonts w:ascii="Arial" w:eastAsia="Arial" w:hAnsi="Arial" w:cs="Arial"/>
          <w:sz w:val="20"/>
          <w:szCs w:val="20"/>
        </w:rPr>
        <w:t>Governance</w:t>
      </w:r>
      <w:proofErr w:type="spellEnd"/>
      <w:r w:rsidR="005E285F" w:rsidRPr="00FB3FF7">
        <w:rPr>
          <w:rFonts w:ascii="Arial" w:eastAsia="Arial" w:hAnsi="Arial" w:cs="Arial"/>
          <w:sz w:val="20"/>
          <w:szCs w:val="20"/>
        </w:rPr>
        <w:t>)</w:t>
      </w:r>
      <w:r w:rsidR="005E285F">
        <w:rPr>
          <w:rFonts w:ascii="Arial" w:eastAsia="Arial" w:hAnsi="Arial" w:cs="Arial"/>
          <w:sz w:val="20"/>
          <w:szCs w:val="20"/>
        </w:rPr>
        <w:t xml:space="preserve"> de la compañía</w:t>
      </w:r>
      <w:r w:rsidR="00F624E4">
        <w:rPr>
          <w:rFonts w:ascii="Arial" w:eastAsia="Arial" w:hAnsi="Arial" w:cs="Arial"/>
          <w:sz w:val="20"/>
          <w:szCs w:val="20"/>
        </w:rPr>
        <w:t>.</w:t>
      </w:r>
    </w:p>
    <w:p w14:paraId="2E4223E2" w14:textId="77777777" w:rsidR="00F624E4" w:rsidRDefault="00F624E4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A74D45D" w14:textId="1E1E730F" w:rsidR="00F624E4" w:rsidRDefault="00F624E4" w:rsidP="00BD6A7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través del análisis de distintos factores como el compromiso y la responsabilidad, la innovación, la estructura en la toma de decisiones, las auditorías o las incidencias, se mejoran los procesos de </w:t>
      </w:r>
      <w:r>
        <w:rPr>
          <w:rFonts w:ascii="Arial" w:eastAsia="Arial" w:hAnsi="Arial" w:cs="Arial"/>
          <w:sz w:val="20"/>
          <w:szCs w:val="20"/>
        </w:rPr>
        <w:lastRenderedPageBreak/>
        <w:t>la compañía y se contribuye a varios Objetivos de Desarrollo Sostenible (ODS)</w:t>
      </w:r>
      <w:r w:rsidR="00BD6A7D">
        <w:rPr>
          <w:rFonts w:ascii="Arial" w:eastAsia="Arial" w:hAnsi="Arial" w:cs="Arial"/>
          <w:sz w:val="20"/>
          <w:szCs w:val="20"/>
        </w:rPr>
        <w:t xml:space="preserve">, entre ellos el 3 – salud y bienestar -, el 7 – energía asequible y no contaminante-, el 8 – trabajo decente y crecimiento económico- y el 9 -industria, innovación e infraestructura-. </w:t>
      </w:r>
    </w:p>
    <w:p w14:paraId="50058405" w14:textId="77777777" w:rsidR="00F624E4" w:rsidRDefault="00F624E4" w:rsidP="00B46801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65F4F86" w14:textId="77777777" w:rsidR="003805B9" w:rsidRDefault="00BD6A7D" w:rsidP="003805B9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 metodología refuerza </w:t>
      </w:r>
      <w:r w:rsidR="003805B9">
        <w:rPr>
          <w:rFonts w:ascii="Arial" w:eastAsia="Arial" w:hAnsi="Arial" w:cs="Arial"/>
          <w:sz w:val="20"/>
          <w:szCs w:val="20"/>
        </w:rPr>
        <w:t>campañas</w:t>
      </w:r>
      <w:r>
        <w:rPr>
          <w:rFonts w:ascii="Arial" w:eastAsia="Arial" w:hAnsi="Arial" w:cs="Arial"/>
          <w:sz w:val="20"/>
          <w:szCs w:val="20"/>
        </w:rPr>
        <w:t xml:space="preserve"> ya existentes</w:t>
      </w:r>
      <w:r w:rsidR="003805B9">
        <w:rPr>
          <w:rFonts w:ascii="Arial" w:eastAsia="Arial" w:hAnsi="Arial" w:cs="Arial"/>
          <w:sz w:val="20"/>
          <w:szCs w:val="20"/>
        </w:rPr>
        <w:t xml:space="preserve"> desde hace casi una década</w:t>
      </w:r>
      <w:r>
        <w:rPr>
          <w:rFonts w:ascii="Arial" w:eastAsia="Arial" w:hAnsi="Arial" w:cs="Arial"/>
          <w:sz w:val="20"/>
          <w:szCs w:val="20"/>
        </w:rPr>
        <w:t xml:space="preserve"> en la </w:t>
      </w:r>
      <w:r w:rsidR="003805B9">
        <w:rPr>
          <w:rFonts w:ascii="Arial" w:eastAsia="Arial" w:hAnsi="Arial" w:cs="Arial"/>
          <w:sz w:val="20"/>
          <w:szCs w:val="20"/>
        </w:rPr>
        <w:t>empresa</w:t>
      </w:r>
      <w:r>
        <w:rPr>
          <w:rFonts w:ascii="Arial" w:eastAsia="Arial" w:hAnsi="Arial" w:cs="Arial"/>
          <w:sz w:val="20"/>
          <w:szCs w:val="20"/>
        </w:rPr>
        <w:t xml:space="preserve"> como </w:t>
      </w:r>
      <w:r w:rsidR="00B46801" w:rsidRPr="003805B9">
        <w:rPr>
          <w:rFonts w:ascii="Arial" w:eastAsia="Arial" w:hAnsi="Arial" w:cs="Arial"/>
          <w:sz w:val="20"/>
          <w:szCs w:val="20"/>
        </w:rPr>
        <w:t>5 esenciales + 1, que reúne los principios más importantes que rigen a la compañía en materia de seguridad y salud laboral</w:t>
      </w:r>
      <w:r w:rsidR="003805B9">
        <w:rPr>
          <w:rFonts w:ascii="Arial" w:eastAsia="Arial" w:hAnsi="Arial" w:cs="Arial"/>
          <w:sz w:val="20"/>
          <w:szCs w:val="20"/>
        </w:rPr>
        <w:t xml:space="preserve"> y tiene como fin fortalecer</w:t>
      </w:r>
      <w:r w:rsidR="003805B9" w:rsidRPr="003805B9">
        <w:rPr>
          <w:rFonts w:ascii="Arial" w:eastAsia="Arial" w:hAnsi="Arial" w:cs="Arial"/>
          <w:sz w:val="20"/>
          <w:szCs w:val="20"/>
        </w:rPr>
        <w:t xml:space="preserve"> una cultura de prevención que permite anticipar riesgos y evitar accidentes, así como cuidar de la seguridad y salud de sus colaboradores y entorno familiar.</w:t>
      </w:r>
    </w:p>
    <w:p w14:paraId="7BAF7929" w14:textId="77777777" w:rsidR="003805B9" w:rsidRDefault="003805B9" w:rsidP="003805B9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1CC9B9F" w14:textId="79ED7429" w:rsidR="00B46801" w:rsidRPr="007D6A8A" w:rsidRDefault="00B46801" w:rsidP="00C02CF6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3805B9">
        <w:rPr>
          <w:rFonts w:ascii="Arial" w:eastAsia="Arial" w:hAnsi="Arial" w:cs="Arial"/>
          <w:sz w:val="20"/>
          <w:szCs w:val="20"/>
        </w:rPr>
        <w:t>Los esenciales son: Evaluar y controlar riesgos; Seguir procesos y reglas; Fomentar la salud y bienestar; Asumir el trabajo para el cual somos competentes; Trabajar como un buen equipo y Tolerancia Cero para así evitar accidentes e incidentes.</w:t>
      </w:r>
    </w:p>
    <w:p w14:paraId="204CE868" w14:textId="77777777" w:rsidR="00192A3B" w:rsidRDefault="00192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7C900F" w14:textId="77777777" w:rsidR="00192A3B" w:rsidRDefault="00697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Iberdrola México</w:t>
      </w:r>
    </w:p>
    <w:p w14:paraId="62AF64B7" w14:textId="77777777" w:rsidR="00192A3B" w:rsidRDefault="00697628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(MW), repartida en 15 centrales: parques eólicos, fotovoltaicos, ciclos combinados y cogeneraciones. La compañía cuenta con una sólida cartera de proyectos renovables y ofrece soluciones de descarbonización a clientes industriales, mediante productos de generación distribuida como Smart Solar.</w:t>
      </w:r>
    </w:p>
    <w:p w14:paraId="7DB7B571" w14:textId="77777777" w:rsidR="00192A3B" w:rsidRDefault="00697628">
      <w:pPr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Para conocer más sobre la compañía, visita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7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iberdrolamexico.com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o síguela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8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LinkedIn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9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Facebook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0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Instagram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1">
        <w:proofErr w:type="spellStart"/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TikTok</w:t>
        </w:r>
        <w:proofErr w:type="spellEnd"/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2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X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y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3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YouTube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4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fundacioniberdrolamexico.org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>.</w:t>
      </w:r>
    </w:p>
    <w:p w14:paraId="311F69A6" w14:textId="77777777" w:rsidR="00192A3B" w:rsidRDefault="00192A3B">
      <w:pPr>
        <w:jc w:val="both"/>
        <w:rPr>
          <w:rFonts w:ascii="Arial" w:eastAsia="Arial" w:hAnsi="Arial" w:cs="Arial"/>
          <w:sz w:val="18"/>
          <w:szCs w:val="18"/>
        </w:rPr>
      </w:pPr>
    </w:p>
    <w:p w14:paraId="1D24C898" w14:textId="77777777" w:rsidR="00192A3B" w:rsidRDefault="00192A3B">
      <w:pPr>
        <w:jc w:val="both"/>
        <w:rPr>
          <w:rFonts w:ascii="Arial" w:eastAsia="Arial" w:hAnsi="Arial" w:cs="Arial"/>
          <w:sz w:val="18"/>
          <w:szCs w:val="18"/>
        </w:rPr>
      </w:pPr>
    </w:p>
    <w:p w14:paraId="2730270B" w14:textId="77777777" w:rsidR="00192A3B" w:rsidRDefault="00192A3B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7D5690D5" w14:textId="77777777" w:rsidR="00192A3B" w:rsidRDefault="00192A3B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</w:p>
    <w:sectPr w:rsidR="00192A3B">
      <w:headerReference w:type="default" r:id="rId15"/>
      <w:footerReference w:type="default" r:id="rId16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3B2B" w14:textId="77777777" w:rsidR="00513CBD" w:rsidRDefault="00513CBD">
      <w:pPr>
        <w:spacing w:after="0" w:line="240" w:lineRule="auto"/>
      </w:pPr>
      <w:r>
        <w:separator/>
      </w:r>
    </w:p>
  </w:endnote>
  <w:endnote w:type="continuationSeparator" w:id="0">
    <w:p w14:paraId="3FBA9B86" w14:textId="77777777" w:rsidR="00513CBD" w:rsidRDefault="0051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F56" w14:textId="77777777" w:rsidR="00192A3B" w:rsidRDefault="00697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A34DB0" wp14:editId="1DE82046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54F8D" w14:textId="77777777" w:rsidR="00192A3B" w:rsidRDefault="00192A3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34DB0" id="Rectángulo 1" o:spid="_x0000_s1026" style="position:absolute;margin-left:-85pt;margin-top:754pt;width:613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" filled="f" stroked="f">
              <v:textbox inset="2.53958mm,0,2.53958mm,0">
                <w:txbxContent>
                  <w:p w14:paraId="52C54F8D" w14:textId="77777777" w:rsidR="00192A3B" w:rsidRDefault="00192A3B">
                    <w:pPr>
                      <w:spacing w:after="0"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2ACDE8" wp14:editId="1E2A2B21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6121" w14:textId="77777777" w:rsidR="00192A3B" w:rsidRDefault="0069762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ACDE8" id="Rectángulo 2" o:spid="_x0000_s1027" style="position:absolute;margin-left:-85pt;margin-top:754pt;width:613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" filled="f" stroked="f">
              <v:textbox inset="2.53958mm,0,2.53958mm,0">
                <w:txbxContent>
                  <w:p w14:paraId="1EC16121" w14:textId="77777777" w:rsidR="00192A3B" w:rsidRDefault="00697628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B05B" w14:textId="77777777" w:rsidR="00513CBD" w:rsidRDefault="00513CBD">
      <w:pPr>
        <w:spacing w:after="0" w:line="240" w:lineRule="auto"/>
      </w:pPr>
      <w:r>
        <w:separator/>
      </w:r>
    </w:p>
  </w:footnote>
  <w:footnote w:type="continuationSeparator" w:id="0">
    <w:p w14:paraId="193292CB" w14:textId="77777777" w:rsidR="00513CBD" w:rsidRDefault="0051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1348" w14:textId="7B48DD3B" w:rsidR="00192A3B" w:rsidRDefault="0069762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A47499" wp14:editId="4A19BF70">
          <wp:simplePos x="0" y="0"/>
          <wp:positionH relativeFrom="column">
            <wp:posOffset>3644265</wp:posOffset>
          </wp:positionH>
          <wp:positionV relativeFrom="paragraph">
            <wp:posOffset>-201926</wp:posOffset>
          </wp:positionV>
          <wp:extent cx="1987775" cy="866762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775" cy="866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D20CE"/>
    <w:multiLevelType w:val="multilevel"/>
    <w:tmpl w:val="4D46E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03F16"/>
    <w:multiLevelType w:val="multilevel"/>
    <w:tmpl w:val="E1DC7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8595219">
    <w:abstractNumId w:val="2"/>
  </w:num>
  <w:num w:numId="2" w16cid:durableId="1161888429">
    <w:abstractNumId w:val="1"/>
  </w:num>
  <w:num w:numId="3" w16cid:durableId="108838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B"/>
    <w:rsid w:val="00056B6D"/>
    <w:rsid w:val="000D2FF2"/>
    <w:rsid w:val="00192A3B"/>
    <w:rsid w:val="00233AD9"/>
    <w:rsid w:val="00274614"/>
    <w:rsid w:val="0028632D"/>
    <w:rsid w:val="002E4E15"/>
    <w:rsid w:val="00341987"/>
    <w:rsid w:val="0037390E"/>
    <w:rsid w:val="003805B9"/>
    <w:rsid w:val="0039771F"/>
    <w:rsid w:val="003A1714"/>
    <w:rsid w:val="003B53CC"/>
    <w:rsid w:val="00513CBD"/>
    <w:rsid w:val="00555CF1"/>
    <w:rsid w:val="005E285F"/>
    <w:rsid w:val="00697628"/>
    <w:rsid w:val="006F7883"/>
    <w:rsid w:val="00816F79"/>
    <w:rsid w:val="008370D8"/>
    <w:rsid w:val="00973549"/>
    <w:rsid w:val="00986D59"/>
    <w:rsid w:val="00A43184"/>
    <w:rsid w:val="00AC203C"/>
    <w:rsid w:val="00B46801"/>
    <w:rsid w:val="00BD6A7D"/>
    <w:rsid w:val="00C02CF6"/>
    <w:rsid w:val="00C84AFC"/>
    <w:rsid w:val="00D94BD4"/>
    <w:rsid w:val="00D950CA"/>
    <w:rsid w:val="00DB2213"/>
    <w:rsid w:val="00DE4B0B"/>
    <w:rsid w:val="00E81104"/>
    <w:rsid w:val="00F06814"/>
    <w:rsid w:val="00F624E4"/>
    <w:rsid w:val="00F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5CEEF"/>
  <w15:docId w15:val="{E9B0A791-87AF-43C8-9E49-3EAF248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erPangea Text Light" w:eastAsia="IberPangea Text Light" w:hAnsi="IberPangea Text Light" w:cs="IberPangea Text Light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AFC"/>
  </w:style>
  <w:style w:type="paragraph" w:styleId="Piedepgina">
    <w:name w:val="footer"/>
    <w:basedOn w:val="Normal"/>
    <w:link w:val="Piedepgina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FC"/>
  </w:style>
  <w:style w:type="paragraph" w:styleId="HTMLconformatoprevio">
    <w:name w:val="HTML Preformatted"/>
    <w:basedOn w:val="Normal"/>
    <w:link w:val="HTMLconformatoprevioCar"/>
    <w:uiPriority w:val="99"/>
    <w:unhideWhenUsed/>
    <w:rsid w:val="00B46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6801"/>
    <w:rPr>
      <w:rFonts w:ascii="Courier New" w:eastAsia="Times New Roman" w:hAnsi="Courier New" w:cs="Courier New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berdrolamex" TargetMode="External"/><Relationship Id="rId13" Type="http://schemas.openxmlformats.org/officeDocument/2006/relationships/hyperlink" Target="https://www.youtube.com/c/IberdrolaM%C3%A9xi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" TargetMode="External"/><Relationship Id="rId12" Type="http://schemas.openxmlformats.org/officeDocument/2006/relationships/hyperlink" Target="https://twitter.com/iberdrolam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iberdrolam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berdrolam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berdrolamex/" TargetMode="External"/><Relationship Id="rId14" Type="http://schemas.openxmlformats.org/officeDocument/2006/relationships/hyperlink" Target="https://www.fundacioniberdrolamexic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Castro, Paola Andrea</dc:creator>
  <cp:lastModifiedBy>VALDEZ NAVA, BRENDA</cp:lastModifiedBy>
  <cp:revision>15</cp:revision>
  <dcterms:created xsi:type="dcterms:W3CDTF">2024-10-04T14:13:00Z</dcterms:created>
  <dcterms:modified xsi:type="dcterms:W3CDTF">2024-10-04T17:10:00Z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