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3A6C" w14:textId="227FFA83" w:rsidR="004C45B6" w:rsidRPr="00EC0D72" w:rsidRDefault="00D42B0E">
      <w:pPr>
        <w:pStyle w:val="Ttulo"/>
        <w:spacing w:before="0" w:after="0" w:line="240" w:lineRule="auto"/>
        <w:ind w:right="-142"/>
        <w:jc w:val="center"/>
        <w:rPr>
          <w:rFonts w:ascii="IberPangea" w:eastAsia="IberPangea" w:hAnsi="IberPangea" w:cs="IberPangea"/>
          <w:color w:val="00A443"/>
          <w:sz w:val="36"/>
          <w:szCs w:val="36"/>
        </w:rPr>
      </w:pPr>
      <w:r w:rsidRPr="00EC0D72">
        <w:rPr>
          <w:rFonts w:ascii="IberPangea" w:eastAsia="IberPangea" w:hAnsi="IberPangea" w:cs="IberPangea"/>
          <w:color w:val="00A443"/>
          <w:sz w:val="36"/>
          <w:szCs w:val="36"/>
        </w:rPr>
        <w:t>Se inaugura exposición en Paseo de la Reforma sobre energías renovables</w:t>
      </w:r>
    </w:p>
    <w:p w14:paraId="7CAF8EC7" w14:textId="77777777" w:rsidR="00EC0D72" w:rsidRDefault="00EC0D72"/>
    <w:p w14:paraId="5F700FAF" w14:textId="35539648" w:rsidR="00D42B0E" w:rsidRPr="00900610" w:rsidRDefault="00D42B0E" w:rsidP="00900610">
      <w:pPr>
        <w:numPr>
          <w:ilvl w:val="0"/>
          <w:numId w:val="2"/>
        </w:numPr>
        <w:pBdr>
          <w:top w:val="nil"/>
          <w:left w:val="nil"/>
          <w:bottom w:val="nil"/>
          <w:right w:val="nil"/>
          <w:between w:val="nil"/>
        </w:pBdr>
        <w:spacing w:after="0" w:line="276" w:lineRule="auto"/>
        <w:jc w:val="both"/>
        <w:rPr>
          <w:rFonts w:ascii="Arial" w:eastAsia="Times New Roman" w:hAnsi="Arial" w:cs="Arial"/>
          <w:color w:val="000000"/>
          <w:sz w:val="20"/>
          <w:szCs w:val="20"/>
        </w:rPr>
      </w:pPr>
      <w:bookmarkStart w:id="0" w:name="_gjdgxs" w:colFirst="0" w:colLast="0"/>
      <w:bookmarkStart w:id="1" w:name="_tn3c7e8wepul" w:colFirst="0" w:colLast="0"/>
      <w:bookmarkEnd w:id="0"/>
      <w:bookmarkEnd w:id="1"/>
      <w:r w:rsidRPr="00900610">
        <w:rPr>
          <w:rFonts w:ascii="Arial" w:eastAsia="Times New Roman" w:hAnsi="Arial" w:cs="Arial"/>
          <w:color w:val="000000"/>
          <w:sz w:val="20"/>
          <w:szCs w:val="20"/>
        </w:rPr>
        <w:t xml:space="preserve">La Secretaría de Cultura capitalina, en colaboración con la compañía Iberdrola México, presenta </w:t>
      </w:r>
      <w:r w:rsidR="00075A7A">
        <w:rPr>
          <w:rFonts w:ascii="Arial" w:eastAsia="Times New Roman" w:hAnsi="Arial" w:cs="Arial"/>
          <w:color w:val="000000"/>
          <w:sz w:val="20"/>
          <w:szCs w:val="20"/>
        </w:rPr>
        <w:t xml:space="preserve">una </w:t>
      </w:r>
      <w:r w:rsidRPr="00900610">
        <w:rPr>
          <w:rFonts w:ascii="Arial" w:eastAsia="Times New Roman" w:hAnsi="Arial" w:cs="Arial"/>
          <w:color w:val="000000"/>
          <w:sz w:val="20"/>
          <w:szCs w:val="20"/>
        </w:rPr>
        <w:t>muestra integrada por 38 imágenes de gran formato que pone en valor la importancia de la transición energética y la sostenibilidad.</w:t>
      </w:r>
    </w:p>
    <w:p w14:paraId="7F0923B0" w14:textId="77777777" w:rsidR="004C45B6" w:rsidRPr="00900610" w:rsidRDefault="004C45B6" w:rsidP="00900610">
      <w:pPr>
        <w:pBdr>
          <w:top w:val="nil"/>
          <w:left w:val="nil"/>
          <w:bottom w:val="nil"/>
          <w:right w:val="nil"/>
          <w:between w:val="nil"/>
        </w:pBdr>
        <w:tabs>
          <w:tab w:val="right" w:pos="8080"/>
        </w:tabs>
        <w:spacing w:after="0" w:line="276" w:lineRule="auto"/>
        <w:ind w:left="720" w:right="990"/>
        <w:jc w:val="both"/>
        <w:rPr>
          <w:rFonts w:ascii="Arial" w:eastAsia="Times New Roman" w:hAnsi="Arial" w:cs="Arial"/>
          <w:color w:val="000000"/>
          <w:sz w:val="20"/>
          <w:szCs w:val="20"/>
        </w:rPr>
      </w:pPr>
    </w:p>
    <w:p w14:paraId="1ECA4C6A" w14:textId="464FF4A8" w:rsidR="00D42B0E" w:rsidRPr="00900610" w:rsidRDefault="00D42B0E" w:rsidP="00900610">
      <w:pPr>
        <w:numPr>
          <w:ilvl w:val="0"/>
          <w:numId w:val="2"/>
        </w:numPr>
        <w:pBdr>
          <w:top w:val="nil"/>
          <w:left w:val="nil"/>
          <w:bottom w:val="nil"/>
          <w:right w:val="nil"/>
          <w:between w:val="nil"/>
        </w:pBdr>
        <w:spacing w:after="0" w:line="276" w:lineRule="auto"/>
        <w:jc w:val="both"/>
        <w:rPr>
          <w:rFonts w:ascii="Arial" w:eastAsia="Times New Roman" w:hAnsi="Arial" w:cs="Arial"/>
          <w:color w:val="000000"/>
          <w:sz w:val="20"/>
          <w:szCs w:val="20"/>
        </w:rPr>
      </w:pPr>
      <w:r w:rsidRPr="00900610">
        <w:rPr>
          <w:rFonts w:ascii="Arial" w:eastAsia="Times New Roman" w:hAnsi="Arial" w:cs="Arial"/>
          <w:color w:val="000000"/>
          <w:sz w:val="20"/>
          <w:szCs w:val="20"/>
        </w:rPr>
        <w:t>Estará disponible hasta el 4 de agosto en Paseo de la Reforma 476, donde se podrá conocer la importancia del uso de los recursos naturales y su evolución a energías renovables como la eólica y la solar.</w:t>
      </w:r>
    </w:p>
    <w:p w14:paraId="6BD4441D" w14:textId="77777777" w:rsidR="004C45B6" w:rsidRDefault="004C45B6" w:rsidP="00D42B0E">
      <w:pPr>
        <w:spacing w:after="120" w:line="276" w:lineRule="auto"/>
      </w:pPr>
    </w:p>
    <w:p w14:paraId="498C3202" w14:textId="530E2758" w:rsidR="00D42B0E" w:rsidRPr="00D42B0E" w:rsidRDefault="00000000" w:rsidP="00D42B0E">
      <w:pPr>
        <w:spacing w:after="120" w:line="276" w:lineRule="auto"/>
        <w:jc w:val="both"/>
        <w:rPr>
          <w:rFonts w:ascii="Arial" w:eastAsia="Times New Roman" w:hAnsi="Arial" w:cs="Arial"/>
          <w:color w:val="000000"/>
          <w:sz w:val="20"/>
          <w:szCs w:val="20"/>
        </w:rPr>
      </w:pPr>
      <w:r w:rsidRPr="00D42B0E">
        <w:rPr>
          <w:rFonts w:ascii="Arial" w:eastAsia="Arial" w:hAnsi="Arial" w:cs="Arial"/>
          <w:b/>
          <w:color w:val="000000"/>
          <w:sz w:val="20"/>
          <w:szCs w:val="20"/>
        </w:rPr>
        <w:t>Ciudad de México, 4 de julio de 2024</w:t>
      </w:r>
      <w:r w:rsidRPr="00D42B0E">
        <w:rPr>
          <w:rFonts w:ascii="Arial" w:eastAsia="Arial" w:hAnsi="Arial" w:cs="Arial"/>
          <w:color w:val="000000"/>
          <w:sz w:val="20"/>
          <w:szCs w:val="20"/>
        </w:rPr>
        <w:t xml:space="preserve">.- </w:t>
      </w:r>
      <w:r w:rsidR="00D42B0E" w:rsidRPr="00D42B0E">
        <w:rPr>
          <w:rFonts w:ascii="Arial" w:eastAsia="Times New Roman" w:hAnsi="Arial" w:cs="Arial"/>
          <w:color w:val="000000"/>
          <w:sz w:val="20"/>
          <w:szCs w:val="20"/>
        </w:rPr>
        <w:t xml:space="preserve">En una colaboración entre el </w:t>
      </w:r>
      <w:r w:rsidR="00D42B0E" w:rsidRPr="00D42B0E">
        <w:rPr>
          <w:rFonts w:ascii="Arial" w:eastAsia="Times New Roman" w:hAnsi="Arial" w:cs="Arial"/>
          <w:b/>
          <w:color w:val="000000"/>
          <w:sz w:val="20"/>
          <w:szCs w:val="20"/>
        </w:rPr>
        <w:t>Gobierno de la Ciudad de México</w:t>
      </w:r>
      <w:r w:rsidR="00D42B0E" w:rsidRPr="00D42B0E">
        <w:rPr>
          <w:rFonts w:ascii="Arial" w:eastAsia="Times New Roman" w:hAnsi="Arial" w:cs="Arial"/>
          <w:color w:val="000000"/>
          <w:sz w:val="20"/>
          <w:szCs w:val="20"/>
        </w:rPr>
        <w:t xml:space="preserve">, a través  de la </w:t>
      </w:r>
      <w:r w:rsidR="00D42B0E" w:rsidRPr="00D42B0E">
        <w:rPr>
          <w:rFonts w:ascii="Arial" w:eastAsia="Times New Roman" w:hAnsi="Arial" w:cs="Arial"/>
          <w:b/>
          <w:color w:val="000000"/>
          <w:sz w:val="20"/>
          <w:szCs w:val="20"/>
        </w:rPr>
        <w:t>Secretaría de Cultura local</w:t>
      </w:r>
      <w:r w:rsidR="00D42B0E" w:rsidRPr="00D42B0E">
        <w:rPr>
          <w:rFonts w:ascii="Arial" w:eastAsia="Times New Roman" w:hAnsi="Arial" w:cs="Arial"/>
          <w:color w:val="000000"/>
          <w:sz w:val="20"/>
          <w:szCs w:val="20"/>
        </w:rPr>
        <w:t xml:space="preserve">, y la compañía energética Iberdrola México, el Programa de Galerías Abiertas inauguró en Paseo de la Reforma la exposición fotográfica </w:t>
      </w:r>
      <w:r w:rsidR="00D42B0E" w:rsidRPr="00D42B0E">
        <w:rPr>
          <w:rFonts w:ascii="Arial" w:eastAsia="Times New Roman" w:hAnsi="Arial" w:cs="Arial"/>
          <w:b/>
          <w:bCs/>
          <w:color w:val="000000"/>
          <w:sz w:val="20"/>
          <w:szCs w:val="20"/>
        </w:rPr>
        <w:t>“México Sostenible”</w:t>
      </w:r>
      <w:r w:rsidR="00D42B0E" w:rsidRPr="00D42B0E">
        <w:rPr>
          <w:rFonts w:ascii="Arial" w:eastAsia="Times New Roman" w:hAnsi="Arial" w:cs="Arial"/>
          <w:color w:val="000000"/>
          <w:sz w:val="20"/>
          <w:szCs w:val="20"/>
        </w:rPr>
        <w:t>, la cual tiene el objetivo de visibilizar el papel fundamental de las energías limpias en la transición energética y el crecimiento sostenible, así como la importancia de contribuir al desarrollo local.</w:t>
      </w:r>
    </w:p>
    <w:p w14:paraId="226746E7" w14:textId="6065C9CD" w:rsidR="00D42B0E" w:rsidRPr="00D42B0E" w:rsidRDefault="00D42B0E" w:rsidP="00D42B0E">
      <w:pPr>
        <w:spacing w:after="120" w:line="276" w:lineRule="auto"/>
        <w:jc w:val="both"/>
        <w:rPr>
          <w:rFonts w:ascii="Arial" w:eastAsia="Times New Roman" w:hAnsi="Arial" w:cs="Arial"/>
          <w:color w:val="000000"/>
          <w:sz w:val="20"/>
          <w:szCs w:val="20"/>
        </w:rPr>
      </w:pPr>
      <w:r w:rsidRPr="00D42B0E">
        <w:rPr>
          <w:rFonts w:ascii="Arial" w:eastAsia="Times New Roman" w:hAnsi="Arial" w:cs="Arial"/>
          <w:color w:val="000000"/>
          <w:sz w:val="20"/>
          <w:szCs w:val="20"/>
        </w:rPr>
        <w:t xml:space="preserve">En el acto inaugural, el director de Galerías Abiertas, José Manuel Rodríguez Ramírez, quien estuvo acompañado por la directora general de Iberdrola México, Katya Somohano Silva, y el fotógrafo Mario Castillo Hidalgo, subrayó que la muestra busca convocar a la reflexión en torno al uso de las energías renovables y las economías circulares. </w:t>
      </w:r>
    </w:p>
    <w:p w14:paraId="6F17CD07" w14:textId="613903A1" w:rsidR="00D42B0E" w:rsidRPr="00D42B0E" w:rsidRDefault="00D42B0E" w:rsidP="00D42B0E">
      <w:pPr>
        <w:spacing w:after="120" w:line="276" w:lineRule="auto"/>
        <w:jc w:val="both"/>
        <w:rPr>
          <w:rFonts w:ascii="Arial" w:eastAsia="Times New Roman" w:hAnsi="Arial" w:cs="Arial"/>
          <w:color w:val="000000"/>
          <w:sz w:val="20"/>
          <w:szCs w:val="20"/>
        </w:rPr>
      </w:pPr>
      <w:r w:rsidRPr="00D42B0E">
        <w:rPr>
          <w:rFonts w:ascii="Arial" w:eastAsia="Times New Roman" w:hAnsi="Arial" w:cs="Arial"/>
          <w:color w:val="000000"/>
          <w:sz w:val="20"/>
          <w:szCs w:val="20"/>
        </w:rPr>
        <w:t>“En estos días en que la más importante preocupación es el cambio climático, que afecta a todos, es de vital importancia compartir la información y concientizar a toda la población, y qué mejor que con fotografías didácticas", expresó Rodríguez Ramírez, y enfatizó</w:t>
      </w:r>
      <w:r w:rsidR="00EC0D72">
        <w:rPr>
          <w:rFonts w:ascii="Arial" w:eastAsia="Times New Roman" w:hAnsi="Arial" w:cs="Arial"/>
          <w:color w:val="000000"/>
          <w:sz w:val="20"/>
          <w:szCs w:val="20"/>
        </w:rPr>
        <w:t xml:space="preserve"> sobre</w:t>
      </w:r>
      <w:r w:rsidRPr="00D42B0E">
        <w:rPr>
          <w:rFonts w:ascii="Arial" w:eastAsia="Times New Roman" w:hAnsi="Arial" w:cs="Arial"/>
          <w:color w:val="000000"/>
          <w:sz w:val="20"/>
          <w:szCs w:val="20"/>
        </w:rPr>
        <w:t xml:space="preserve"> la importancia de la participación de la ciudadanía</w:t>
      </w:r>
      <w:r w:rsidR="00EC0D72">
        <w:rPr>
          <w:rFonts w:ascii="Arial" w:eastAsia="Times New Roman" w:hAnsi="Arial" w:cs="Arial"/>
          <w:color w:val="000000"/>
          <w:sz w:val="20"/>
          <w:szCs w:val="20"/>
        </w:rPr>
        <w:t>,</w:t>
      </w:r>
      <w:r w:rsidRPr="00D42B0E">
        <w:rPr>
          <w:rFonts w:ascii="Arial" w:eastAsia="Times New Roman" w:hAnsi="Arial" w:cs="Arial"/>
          <w:color w:val="000000"/>
          <w:sz w:val="20"/>
          <w:szCs w:val="20"/>
        </w:rPr>
        <w:t xml:space="preserve"> </w:t>
      </w:r>
      <w:r w:rsidR="00EC0D72">
        <w:rPr>
          <w:rFonts w:ascii="Arial" w:eastAsia="Times New Roman" w:hAnsi="Arial" w:cs="Arial"/>
          <w:color w:val="000000"/>
          <w:sz w:val="20"/>
          <w:szCs w:val="20"/>
        </w:rPr>
        <w:t>mencionando además</w:t>
      </w:r>
      <w:r w:rsidRPr="00D42B0E">
        <w:rPr>
          <w:rFonts w:ascii="Arial" w:eastAsia="Times New Roman" w:hAnsi="Arial" w:cs="Arial"/>
          <w:color w:val="000000"/>
          <w:sz w:val="20"/>
          <w:szCs w:val="20"/>
        </w:rPr>
        <w:t xml:space="preserve"> la nueva creación en la ciudad de seis plantas de tratamiento y aprovechamiento de residuos de la construcción. </w:t>
      </w:r>
    </w:p>
    <w:p w14:paraId="7F217FD3" w14:textId="79FE5723" w:rsidR="00D42B0E" w:rsidRPr="00D42B0E" w:rsidRDefault="00D42B0E" w:rsidP="00D42B0E">
      <w:pPr>
        <w:spacing w:after="120" w:line="276" w:lineRule="auto"/>
        <w:jc w:val="both"/>
        <w:rPr>
          <w:rFonts w:ascii="Arial" w:eastAsia="Times New Roman" w:hAnsi="Arial" w:cs="Arial"/>
          <w:color w:val="000000"/>
          <w:sz w:val="20"/>
          <w:szCs w:val="20"/>
        </w:rPr>
      </w:pPr>
      <w:r w:rsidRPr="00D42B0E">
        <w:rPr>
          <w:rFonts w:ascii="Arial" w:eastAsia="Times New Roman" w:hAnsi="Arial" w:cs="Arial"/>
          <w:color w:val="000000"/>
          <w:sz w:val="20"/>
          <w:szCs w:val="20"/>
        </w:rPr>
        <w:t>Conformada por 38 fotografías de gran formato, acompaña</w:t>
      </w:r>
      <w:r w:rsidR="002E359A">
        <w:rPr>
          <w:rFonts w:ascii="Arial" w:eastAsia="Times New Roman" w:hAnsi="Arial" w:cs="Arial"/>
          <w:color w:val="000000"/>
          <w:sz w:val="20"/>
          <w:szCs w:val="20"/>
        </w:rPr>
        <w:t>da</w:t>
      </w:r>
      <w:r w:rsidRPr="00D42B0E">
        <w:rPr>
          <w:rFonts w:ascii="Arial" w:eastAsia="Times New Roman" w:hAnsi="Arial" w:cs="Arial"/>
          <w:color w:val="000000"/>
          <w:sz w:val="20"/>
          <w:szCs w:val="20"/>
        </w:rPr>
        <w:t xml:space="preserve">s con códigos QR, </w:t>
      </w:r>
      <w:r>
        <w:rPr>
          <w:rFonts w:ascii="Arial" w:eastAsia="Times New Roman" w:hAnsi="Arial" w:cs="Arial"/>
          <w:color w:val="000000"/>
          <w:sz w:val="20"/>
          <w:szCs w:val="20"/>
        </w:rPr>
        <w:t>“México Sostenible”</w:t>
      </w:r>
      <w:r w:rsidRPr="00D42B0E">
        <w:rPr>
          <w:rFonts w:ascii="Arial" w:eastAsia="Times New Roman" w:hAnsi="Arial" w:cs="Arial"/>
          <w:color w:val="000000"/>
          <w:sz w:val="20"/>
          <w:szCs w:val="20"/>
        </w:rPr>
        <w:t xml:space="preserve"> se podrá visitar hasta el 4 de agosto en Paseo de la Reforma 476, en el camellón frente a las oficinas del Instituto Mexicano del Seguro Social, donde los visitantes conocer</w:t>
      </w:r>
      <w:r w:rsidR="00881389">
        <w:rPr>
          <w:rFonts w:ascii="Arial" w:eastAsia="Times New Roman" w:hAnsi="Arial" w:cs="Arial"/>
          <w:color w:val="000000"/>
          <w:sz w:val="20"/>
          <w:szCs w:val="20"/>
        </w:rPr>
        <w:t>án</w:t>
      </w:r>
      <w:r w:rsidRPr="00D42B0E">
        <w:rPr>
          <w:rFonts w:ascii="Arial" w:eastAsia="Times New Roman" w:hAnsi="Arial" w:cs="Arial"/>
          <w:color w:val="000000"/>
          <w:sz w:val="20"/>
          <w:szCs w:val="20"/>
        </w:rPr>
        <w:t xml:space="preserve"> la importancia </w:t>
      </w:r>
      <w:r w:rsidR="00EC0D72">
        <w:rPr>
          <w:rFonts w:ascii="Arial" w:eastAsia="Times New Roman" w:hAnsi="Arial" w:cs="Arial"/>
          <w:color w:val="000000"/>
          <w:sz w:val="20"/>
          <w:szCs w:val="20"/>
        </w:rPr>
        <w:t>de</w:t>
      </w:r>
      <w:r w:rsidRPr="00D42B0E">
        <w:rPr>
          <w:rFonts w:ascii="Arial" w:eastAsia="Times New Roman" w:hAnsi="Arial" w:cs="Arial"/>
          <w:color w:val="000000"/>
          <w:sz w:val="20"/>
          <w:szCs w:val="20"/>
        </w:rPr>
        <w:t xml:space="preserve"> los recursos naturales y su </w:t>
      </w:r>
      <w:r w:rsidR="00EC0D72">
        <w:rPr>
          <w:rFonts w:ascii="Arial" w:eastAsia="Times New Roman" w:hAnsi="Arial" w:cs="Arial"/>
          <w:color w:val="000000"/>
          <w:sz w:val="20"/>
          <w:szCs w:val="20"/>
        </w:rPr>
        <w:t>transformación</w:t>
      </w:r>
      <w:r w:rsidRPr="00D42B0E">
        <w:rPr>
          <w:rFonts w:ascii="Arial" w:eastAsia="Times New Roman" w:hAnsi="Arial" w:cs="Arial"/>
          <w:color w:val="000000"/>
          <w:sz w:val="20"/>
          <w:szCs w:val="20"/>
        </w:rPr>
        <w:t xml:space="preserve"> </w:t>
      </w:r>
      <w:r w:rsidR="00EC0D72">
        <w:rPr>
          <w:rFonts w:ascii="Arial" w:eastAsia="Times New Roman" w:hAnsi="Arial" w:cs="Arial"/>
          <w:color w:val="000000"/>
          <w:sz w:val="20"/>
          <w:szCs w:val="20"/>
        </w:rPr>
        <w:t>en</w:t>
      </w:r>
      <w:r w:rsidRPr="00D42B0E">
        <w:rPr>
          <w:rFonts w:ascii="Arial" w:eastAsia="Times New Roman" w:hAnsi="Arial" w:cs="Arial"/>
          <w:color w:val="000000"/>
          <w:sz w:val="20"/>
          <w:szCs w:val="20"/>
        </w:rPr>
        <w:t xml:space="preserve"> energías renovables como la eólica y la solar para reducir la huella de carbono y frenar el cambio climático.</w:t>
      </w:r>
    </w:p>
    <w:p w14:paraId="4331AC47" w14:textId="466AE157" w:rsidR="00D42B0E" w:rsidRPr="00D42B0E" w:rsidRDefault="00D42B0E" w:rsidP="00D42B0E">
      <w:pPr>
        <w:spacing w:after="120" w:line="276" w:lineRule="auto"/>
        <w:jc w:val="both"/>
        <w:rPr>
          <w:rFonts w:ascii="Arial" w:eastAsia="Times New Roman" w:hAnsi="Arial" w:cs="Arial"/>
          <w:color w:val="000000"/>
          <w:sz w:val="20"/>
          <w:szCs w:val="20"/>
        </w:rPr>
      </w:pPr>
      <w:r w:rsidRPr="00D42B0E">
        <w:rPr>
          <w:rFonts w:ascii="Arial" w:eastAsia="Times New Roman" w:hAnsi="Arial" w:cs="Arial"/>
          <w:color w:val="000000"/>
          <w:sz w:val="20"/>
          <w:szCs w:val="20"/>
        </w:rPr>
        <w:t>“Nos llena de emoción poder visibilizar la importancia de la transición energética y el potencial de México a través de esta exposición fotográfica y de la mano de la Secretaría de Cultura capitalina. Estamos cumpliendo 25 años de historia en el país y estamos más comprometidos que nunca con su desarrollo y con la creación de un futuro verde y sostenible”, afirmó</w:t>
      </w:r>
      <w:r>
        <w:rPr>
          <w:rFonts w:ascii="Arial" w:eastAsia="Times New Roman" w:hAnsi="Arial" w:cs="Arial"/>
          <w:color w:val="000000"/>
          <w:sz w:val="20"/>
          <w:szCs w:val="20"/>
        </w:rPr>
        <w:t xml:space="preserve"> </w:t>
      </w:r>
      <w:r w:rsidRPr="00D42B0E">
        <w:rPr>
          <w:rFonts w:ascii="Arial" w:eastAsia="Times New Roman" w:hAnsi="Arial" w:cs="Arial"/>
          <w:color w:val="000000"/>
          <w:sz w:val="20"/>
          <w:szCs w:val="20"/>
        </w:rPr>
        <w:t>Katya Somohano, momentos antes del corte de listón.</w:t>
      </w:r>
    </w:p>
    <w:p w14:paraId="20643922" w14:textId="0838C5E3" w:rsidR="002E359A" w:rsidRPr="005C0AD5" w:rsidRDefault="002E359A" w:rsidP="002E359A">
      <w:pPr>
        <w:jc w:val="both"/>
        <w:rPr>
          <w:rFonts w:ascii="Arial" w:eastAsia="Times New Roman" w:hAnsi="Arial" w:cs="Arial"/>
          <w:color w:val="000000"/>
          <w:sz w:val="20"/>
          <w:szCs w:val="20"/>
        </w:rPr>
      </w:pPr>
      <w:r w:rsidRPr="005C0AD5">
        <w:rPr>
          <w:rFonts w:ascii="Arial" w:eastAsia="Times New Roman" w:hAnsi="Arial" w:cs="Arial"/>
          <w:color w:val="000000"/>
          <w:sz w:val="20"/>
          <w:szCs w:val="20"/>
        </w:rPr>
        <w:t xml:space="preserve">A través de estas imágenes, el público conocerá cómo la energía cinética de las corrientes de aire se convierte en electricidad a través de los aerogeneradores o el funcionamiento de los paneles solares y baterías para </w:t>
      </w:r>
      <w:r w:rsidR="00C731D7">
        <w:rPr>
          <w:rFonts w:ascii="Arial" w:eastAsia="Times New Roman" w:hAnsi="Arial" w:cs="Arial"/>
          <w:color w:val="000000"/>
          <w:sz w:val="20"/>
          <w:szCs w:val="20"/>
        </w:rPr>
        <w:t>convertir</w:t>
      </w:r>
      <w:r w:rsidRPr="005C0AD5">
        <w:rPr>
          <w:rFonts w:ascii="Arial" w:eastAsia="Times New Roman" w:hAnsi="Arial" w:cs="Arial"/>
          <w:color w:val="000000"/>
          <w:sz w:val="20"/>
          <w:szCs w:val="20"/>
        </w:rPr>
        <w:t xml:space="preserve"> la radiación del Sol en energía</w:t>
      </w:r>
      <w:r w:rsidR="00005E89">
        <w:rPr>
          <w:rFonts w:ascii="Arial" w:eastAsia="Times New Roman" w:hAnsi="Arial" w:cs="Arial"/>
          <w:color w:val="000000"/>
          <w:sz w:val="20"/>
          <w:szCs w:val="20"/>
        </w:rPr>
        <w:t>, entre otras tecnologías.</w:t>
      </w:r>
    </w:p>
    <w:p w14:paraId="2E35302F" w14:textId="6DCB8BDF" w:rsidR="00D42B0E" w:rsidRPr="00D42B0E" w:rsidRDefault="00D42B0E" w:rsidP="00D42B0E">
      <w:pPr>
        <w:spacing w:after="120" w:line="276" w:lineRule="auto"/>
        <w:jc w:val="both"/>
        <w:rPr>
          <w:rFonts w:ascii="Arial" w:eastAsia="Times New Roman" w:hAnsi="Arial" w:cs="Arial"/>
          <w:color w:val="000000"/>
          <w:sz w:val="20"/>
          <w:szCs w:val="20"/>
        </w:rPr>
      </w:pPr>
      <w:r w:rsidRPr="00D42B0E">
        <w:rPr>
          <w:rFonts w:ascii="Arial" w:eastAsia="Times New Roman" w:hAnsi="Arial" w:cs="Arial"/>
          <w:color w:val="000000"/>
          <w:sz w:val="20"/>
          <w:szCs w:val="20"/>
        </w:rPr>
        <w:lastRenderedPageBreak/>
        <w:t>Asimismo, se muestran las acciones de Iberdrola México a favor de la reforestación, la creación de huertos comunitarios y otros proyectos de conservación, así como actividades de inclusión social y deportivas.</w:t>
      </w:r>
    </w:p>
    <w:p w14:paraId="49864C5F" w14:textId="014D96BC" w:rsidR="00D42B0E" w:rsidRPr="00D42B0E" w:rsidRDefault="00D42B0E" w:rsidP="00D42B0E">
      <w:pPr>
        <w:spacing w:after="120" w:line="276" w:lineRule="auto"/>
        <w:jc w:val="both"/>
        <w:rPr>
          <w:rFonts w:ascii="Arial" w:eastAsia="Times New Roman" w:hAnsi="Arial" w:cs="Arial"/>
          <w:color w:val="000000"/>
          <w:sz w:val="20"/>
          <w:szCs w:val="20"/>
        </w:rPr>
      </w:pPr>
      <w:r w:rsidRPr="00D42B0E">
        <w:rPr>
          <w:rFonts w:ascii="Arial" w:eastAsia="Times New Roman" w:hAnsi="Arial" w:cs="Arial"/>
          <w:color w:val="000000"/>
          <w:sz w:val="20"/>
          <w:szCs w:val="20"/>
        </w:rPr>
        <w:t>Dividida en las secciones “Energías renovables por un país verde y próspero” y “Compromiso y comunidad”, la muestra pone en valor cómo el aprovechamiento de la energía solar y eólica converge en las personas y su entorno, en un esfuerzo tecnológico por contribuir en la lucha contra el cambio climático y abonando a los Objetivos de Desarrollo Sostenible</w:t>
      </w:r>
      <w:r w:rsidR="00005E89">
        <w:rPr>
          <w:rFonts w:ascii="Arial" w:eastAsia="Times New Roman" w:hAnsi="Arial" w:cs="Arial"/>
          <w:color w:val="000000"/>
          <w:sz w:val="20"/>
          <w:szCs w:val="20"/>
        </w:rPr>
        <w:t xml:space="preserve"> (ODS)</w:t>
      </w:r>
      <w:r w:rsidRPr="00D42B0E">
        <w:rPr>
          <w:rFonts w:ascii="Arial" w:eastAsia="Times New Roman" w:hAnsi="Arial" w:cs="Arial"/>
          <w:color w:val="000000"/>
          <w:sz w:val="20"/>
          <w:szCs w:val="20"/>
        </w:rPr>
        <w:t xml:space="preserve"> de la Organización de las Naciones Unidas. </w:t>
      </w:r>
    </w:p>
    <w:p w14:paraId="402CB56C" w14:textId="77777777" w:rsidR="00D42B0E" w:rsidRPr="00D42B0E" w:rsidRDefault="00D42B0E" w:rsidP="00D42B0E">
      <w:pPr>
        <w:spacing w:after="120" w:line="276" w:lineRule="auto"/>
        <w:jc w:val="both"/>
        <w:rPr>
          <w:rFonts w:ascii="Arial" w:eastAsia="Times New Roman" w:hAnsi="Arial" w:cs="Arial"/>
          <w:color w:val="000000"/>
          <w:sz w:val="20"/>
          <w:szCs w:val="20"/>
        </w:rPr>
      </w:pPr>
      <w:r w:rsidRPr="00D42B0E">
        <w:rPr>
          <w:rFonts w:ascii="Arial" w:eastAsia="Times New Roman" w:hAnsi="Arial" w:cs="Arial"/>
          <w:color w:val="000000"/>
          <w:sz w:val="20"/>
          <w:szCs w:val="20"/>
        </w:rPr>
        <w:t xml:space="preserve">La exhibición también refleja la importancia de beneficiar a las comunidades que nos rodean para impulsar su desarrollo social y económico, mediante diversos programas que están enfocados en fortalecer el tejido social a través de varios pilares, como la energía, la educación, el cuidado del medio ambiente, la diversidad y la equidad. </w:t>
      </w:r>
    </w:p>
    <w:p w14:paraId="56792D31" w14:textId="2D2EFF6E" w:rsidR="004C45B6" w:rsidRPr="005C0AD5" w:rsidRDefault="00000000" w:rsidP="00D42B0E">
      <w:pPr>
        <w:widowControl w:val="0"/>
        <w:pBdr>
          <w:top w:val="nil"/>
          <w:left w:val="nil"/>
          <w:bottom w:val="nil"/>
          <w:right w:val="nil"/>
          <w:between w:val="nil"/>
        </w:pBdr>
        <w:spacing w:after="120" w:line="276" w:lineRule="auto"/>
        <w:ind w:right="116"/>
        <w:jc w:val="both"/>
        <w:rPr>
          <w:rFonts w:ascii="Arial" w:eastAsia="Times New Roman" w:hAnsi="Arial" w:cs="Arial"/>
          <w:color w:val="000000"/>
          <w:sz w:val="20"/>
          <w:szCs w:val="20"/>
        </w:rPr>
      </w:pPr>
      <w:r w:rsidRPr="005C0AD5">
        <w:rPr>
          <w:rFonts w:ascii="Arial" w:eastAsia="Times New Roman" w:hAnsi="Arial" w:cs="Arial"/>
          <w:color w:val="000000"/>
          <w:sz w:val="20"/>
          <w:szCs w:val="20"/>
        </w:rPr>
        <w:t xml:space="preserve">“Me enorgullece ser uno de los autores que participan en esta muestra que promueve la lucha contra el cambio climático y refleja la importancia de la iniciativa social”, refiere Mario Castillo Hidalgo, uno de los </w:t>
      </w:r>
      <w:r w:rsidR="00CD359C">
        <w:rPr>
          <w:rFonts w:ascii="Arial" w:eastAsia="Times New Roman" w:hAnsi="Arial" w:cs="Arial"/>
          <w:color w:val="000000"/>
          <w:sz w:val="20"/>
          <w:szCs w:val="20"/>
        </w:rPr>
        <w:t>artistas</w:t>
      </w:r>
      <w:r w:rsidRPr="005C0AD5">
        <w:rPr>
          <w:rFonts w:ascii="Arial" w:eastAsia="Times New Roman" w:hAnsi="Arial" w:cs="Arial"/>
          <w:color w:val="000000"/>
          <w:sz w:val="20"/>
          <w:szCs w:val="20"/>
        </w:rPr>
        <w:t xml:space="preserve"> de la primera exhibición fotográfica de Iberdrola México.</w:t>
      </w:r>
    </w:p>
    <w:p w14:paraId="01C786AC" w14:textId="7052E540" w:rsidR="004C45B6" w:rsidRPr="005C0AD5" w:rsidRDefault="005C0AD5" w:rsidP="00C71916">
      <w:pPr>
        <w:widowControl w:val="0"/>
        <w:pBdr>
          <w:top w:val="nil"/>
          <w:left w:val="nil"/>
          <w:bottom w:val="nil"/>
          <w:right w:val="nil"/>
          <w:between w:val="nil"/>
        </w:pBdr>
        <w:spacing w:after="0" w:line="276" w:lineRule="auto"/>
        <w:ind w:right="113"/>
        <w:jc w:val="both"/>
        <w:rPr>
          <w:rFonts w:ascii="Arial" w:eastAsia="Times New Roman" w:hAnsi="Arial" w:cs="Arial"/>
          <w:color w:val="000000"/>
          <w:sz w:val="20"/>
          <w:szCs w:val="20"/>
        </w:rPr>
      </w:pPr>
      <w:r w:rsidRPr="005C0AD5">
        <w:rPr>
          <w:rFonts w:ascii="Arial" w:eastAsia="Times New Roman" w:hAnsi="Arial" w:cs="Arial"/>
          <w:color w:val="000000"/>
          <w:sz w:val="20"/>
          <w:szCs w:val="20"/>
        </w:rPr>
        <w:t>El Programa de Galerías Abiertas de la Secretaría de Cultura de la Ciudad de México busca la reapropiación del espacio público y la democratización del acceso a las expresiones artísticas fuera de los recintos museísticos, en esta ocasión mediante una oferta fotográfica disponible las 24 horas en lo que se considera una de las principales arterias viales de la capital.</w:t>
      </w:r>
    </w:p>
    <w:p w14:paraId="2FF2E511" w14:textId="77777777" w:rsidR="00D42B0E" w:rsidRDefault="00D42B0E" w:rsidP="00C71916">
      <w:pPr>
        <w:widowControl w:val="0"/>
        <w:pBdr>
          <w:top w:val="nil"/>
          <w:left w:val="nil"/>
          <w:bottom w:val="nil"/>
          <w:right w:val="nil"/>
          <w:between w:val="nil"/>
        </w:pBdr>
        <w:spacing w:after="0" w:line="276" w:lineRule="auto"/>
        <w:ind w:right="113"/>
        <w:jc w:val="both"/>
        <w:rPr>
          <w:rFonts w:ascii="Arial" w:eastAsia="Arial" w:hAnsi="Arial" w:cs="Arial"/>
          <w:color w:val="000000"/>
          <w:sz w:val="20"/>
          <w:szCs w:val="20"/>
        </w:rPr>
      </w:pPr>
    </w:p>
    <w:p w14:paraId="5E862E1A" w14:textId="77777777" w:rsidR="004C45B6" w:rsidRDefault="00000000">
      <w:pPr>
        <w:pBdr>
          <w:top w:val="nil"/>
          <w:left w:val="nil"/>
          <w:bottom w:val="nil"/>
          <w:right w:val="nil"/>
          <w:between w:val="nil"/>
        </w:pBdr>
        <w:shd w:val="clear" w:color="auto" w:fill="FFFFFF"/>
        <w:spacing w:after="0" w:line="360" w:lineRule="auto"/>
        <w:jc w:val="both"/>
        <w:rPr>
          <w:rFonts w:ascii="Arial" w:eastAsia="Arial" w:hAnsi="Arial" w:cs="Arial"/>
          <w:b/>
          <w:color w:val="000000"/>
          <w:sz w:val="18"/>
          <w:szCs w:val="18"/>
        </w:rPr>
      </w:pPr>
      <w:r>
        <w:rPr>
          <w:rFonts w:ascii="Arial" w:eastAsia="Arial" w:hAnsi="Arial" w:cs="Arial"/>
          <w:b/>
          <w:color w:val="000000"/>
          <w:sz w:val="18"/>
          <w:szCs w:val="18"/>
        </w:rPr>
        <w:t>Acerca de Iberdrola e Iberdrola México</w:t>
      </w:r>
    </w:p>
    <w:p w14:paraId="5CA38F6F" w14:textId="77777777" w:rsidR="004C45B6" w:rsidRDefault="00000000">
      <w:pPr>
        <w:jc w:val="both"/>
        <w:rPr>
          <w:rFonts w:ascii="Arial" w:eastAsia="Arial" w:hAnsi="Arial" w:cs="Arial"/>
          <w:color w:val="615D5A"/>
          <w:sz w:val="18"/>
          <w:szCs w:val="18"/>
        </w:rPr>
      </w:pPr>
      <w:r>
        <w:rPr>
          <w:rFonts w:ascii="Arial" w:eastAsia="Arial" w:hAnsi="Arial" w:cs="Arial"/>
          <w:color w:val="615D5A"/>
          <w:sz w:val="18"/>
          <w:szCs w:val="18"/>
        </w:rPr>
        <w:t>Con una plantilla de 850 colaboradores, el 99% de ellos mexicanos, Iberdrola México contribuye al desarrollo energético del país desde hace 25 años. En la actualidad, tiene presencia en 12 estados y suministra energía limpia y competitiva a miles de clientes industriales y comerciales, a través de una cartera de generación que supera los 2,600 megavatios (MW) repartida en 15 centrales: parques eólicos, fotovoltaicos, ciclos combinados y cogeneraciones. La compañía cuenta con una sólida cartera de proyectos renovables -fotovoltaicos y eólicos- y ofrece soluciones de descarbonización a clientes industriales, a través de productos de generación distribuida como Smart Solar.</w:t>
      </w:r>
    </w:p>
    <w:p w14:paraId="09C28D10" w14:textId="77777777" w:rsidR="004C45B6" w:rsidRDefault="00000000">
      <w:pPr>
        <w:jc w:val="both"/>
        <w:rPr>
          <w:rFonts w:ascii="Arial" w:eastAsia="Arial" w:hAnsi="Arial" w:cs="Arial"/>
          <w:color w:val="808080"/>
          <w:sz w:val="18"/>
          <w:szCs w:val="18"/>
        </w:rPr>
      </w:pPr>
      <w:r>
        <w:rPr>
          <w:rFonts w:ascii="Arial" w:eastAsia="Arial" w:hAnsi="Arial" w:cs="Arial"/>
          <w:color w:val="615D5A"/>
          <w:sz w:val="18"/>
          <w:szCs w:val="18"/>
        </w:rPr>
        <w:t>Para conocer más sobre la compañía, visita</w:t>
      </w:r>
      <w:r>
        <w:rPr>
          <w:rFonts w:ascii="Arial" w:eastAsia="Arial" w:hAnsi="Arial" w:cs="Arial"/>
          <w:color w:val="808080"/>
          <w:sz w:val="18"/>
          <w:szCs w:val="18"/>
          <w:highlight w:val="white"/>
        </w:rPr>
        <w:t xml:space="preserve"> </w:t>
      </w:r>
      <w:hyperlink r:id="rId7">
        <w:r>
          <w:rPr>
            <w:rFonts w:ascii="Arial" w:eastAsia="Arial" w:hAnsi="Arial" w:cs="Arial"/>
            <w:color w:val="00A443"/>
            <w:sz w:val="18"/>
            <w:szCs w:val="18"/>
            <w:highlight w:val="white"/>
            <w:u w:val="single"/>
          </w:rPr>
          <w:t>iberdrolamexico.com</w:t>
        </w:r>
      </w:hyperlink>
      <w:r>
        <w:rPr>
          <w:rFonts w:ascii="Arial" w:eastAsia="Arial" w:hAnsi="Arial" w:cs="Arial"/>
          <w:color w:val="808080"/>
          <w:sz w:val="18"/>
          <w:szCs w:val="18"/>
          <w:highlight w:val="white"/>
        </w:rPr>
        <w:t xml:space="preserve"> </w:t>
      </w:r>
      <w:r>
        <w:rPr>
          <w:rFonts w:ascii="Arial" w:eastAsia="Arial" w:hAnsi="Arial" w:cs="Arial"/>
          <w:color w:val="615D5A"/>
          <w:sz w:val="18"/>
          <w:szCs w:val="18"/>
        </w:rPr>
        <w:t>o síguela en</w:t>
      </w:r>
      <w:r>
        <w:rPr>
          <w:rFonts w:ascii="Arial" w:eastAsia="Arial" w:hAnsi="Arial" w:cs="Arial"/>
          <w:color w:val="808080"/>
          <w:sz w:val="18"/>
          <w:szCs w:val="18"/>
          <w:highlight w:val="white"/>
        </w:rPr>
        <w:t xml:space="preserve"> </w:t>
      </w:r>
      <w:hyperlink r:id="rId8">
        <w:r>
          <w:rPr>
            <w:rFonts w:ascii="Arial" w:eastAsia="Arial" w:hAnsi="Arial" w:cs="Arial"/>
            <w:color w:val="00A443"/>
            <w:sz w:val="18"/>
            <w:szCs w:val="18"/>
            <w:highlight w:val="white"/>
            <w:u w:val="single"/>
          </w:rPr>
          <w:t>LinkedIn</w:t>
        </w:r>
      </w:hyperlink>
      <w:r>
        <w:rPr>
          <w:rFonts w:ascii="Arial" w:eastAsia="Arial" w:hAnsi="Arial" w:cs="Arial"/>
          <w:color w:val="808080"/>
          <w:sz w:val="18"/>
          <w:szCs w:val="18"/>
          <w:highlight w:val="white"/>
        </w:rPr>
        <w:t xml:space="preserve">, </w:t>
      </w:r>
      <w:hyperlink r:id="rId9">
        <w:r>
          <w:rPr>
            <w:rFonts w:ascii="Arial" w:eastAsia="Arial" w:hAnsi="Arial" w:cs="Arial"/>
            <w:color w:val="00A443"/>
            <w:sz w:val="18"/>
            <w:szCs w:val="18"/>
            <w:highlight w:val="white"/>
            <w:u w:val="single"/>
          </w:rPr>
          <w:t>Facebook</w:t>
        </w:r>
      </w:hyperlink>
      <w:r>
        <w:rPr>
          <w:rFonts w:ascii="Arial" w:eastAsia="Arial" w:hAnsi="Arial" w:cs="Arial"/>
          <w:color w:val="808080"/>
          <w:sz w:val="18"/>
          <w:szCs w:val="18"/>
          <w:highlight w:val="white"/>
        </w:rPr>
        <w:t xml:space="preserve">, </w:t>
      </w:r>
      <w:hyperlink r:id="rId10">
        <w:r>
          <w:rPr>
            <w:rFonts w:ascii="Arial" w:eastAsia="Arial" w:hAnsi="Arial" w:cs="Arial"/>
            <w:color w:val="00A443"/>
            <w:sz w:val="18"/>
            <w:szCs w:val="18"/>
            <w:highlight w:val="white"/>
            <w:u w:val="single"/>
          </w:rPr>
          <w:t>Instagram</w:t>
        </w:r>
      </w:hyperlink>
      <w:r>
        <w:rPr>
          <w:rFonts w:ascii="Arial" w:eastAsia="Arial" w:hAnsi="Arial" w:cs="Arial"/>
          <w:color w:val="808080"/>
          <w:sz w:val="18"/>
          <w:szCs w:val="18"/>
          <w:highlight w:val="white"/>
        </w:rPr>
        <w:t xml:space="preserve">, </w:t>
      </w:r>
      <w:hyperlink r:id="rId11">
        <w:r>
          <w:rPr>
            <w:rFonts w:ascii="Arial" w:eastAsia="Arial" w:hAnsi="Arial" w:cs="Arial"/>
            <w:color w:val="00A443"/>
            <w:sz w:val="18"/>
            <w:szCs w:val="18"/>
            <w:highlight w:val="white"/>
            <w:u w:val="single"/>
          </w:rPr>
          <w:t>TikTok</w:t>
        </w:r>
      </w:hyperlink>
      <w:r>
        <w:rPr>
          <w:rFonts w:ascii="Arial" w:eastAsia="Arial" w:hAnsi="Arial" w:cs="Arial"/>
          <w:color w:val="808080"/>
          <w:sz w:val="18"/>
          <w:szCs w:val="18"/>
          <w:highlight w:val="white"/>
        </w:rPr>
        <w:t xml:space="preserve">, </w:t>
      </w:r>
      <w:hyperlink r:id="rId12">
        <w:r>
          <w:rPr>
            <w:rFonts w:ascii="Arial" w:eastAsia="Arial" w:hAnsi="Arial" w:cs="Arial"/>
            <w:color w:val="00A443"/>
            <w:sz w:val="18"/>
            <w:szCs w:val="18"/>
            <w:highlight w:val="white"/>
            <w:u w:val="single"/>
          </w:rPr>
          <w:t>X</w:t>
        </w:r>
      </w:hyperlink>
      <w:r>
        <w:rPr>
          <w:rFonts w:ascii="Arial" w:eastAsia="Arial" w:hAnsi="Arial" w:cs="Arial"/>
          <w:color w:val="808080"/>
          <w:sz w:val="18"/>
          <w:szCs w:val="18"/>
          <w:highlight w:val="white"/>
        </w:rPr>
        <w:t xml:space="preserve"> </w:t>
      </w:r>
      <w:r>
        <w:rPr>
          <w:rFonts w:ascii="Arial" w:eastAsia="Arial" w:hAnsi="Arial" w:cs="Arial"/>
          <w:color w:val="615D5A"/>
          <w:sz w:val="18"/>
          <w:szCs w:val="18"/>
        </w:rPr>
        <w:t>y</w:t>
      </w:r>
      <w:r>
        <w:rPr>
          <w:rFonts w:ascii="Arial" w:eastAsia="Arial" w:hAnsi="Arial" w:cs="Arial"/>
          <w:color w:val="808080"/>
          <w:sz w:val="18"/>
          <w:szCs w:val="18"/>
          <w:highlight w:val="white"/>
        </w:rPr>
        <w:t xml:space="preserve"> </w:t>
      </w:r>
      <w:hyperlink r:id="rId13">
        <w:r>
          <w:rPr>
            <w:rFonts w:ascii="Arial" w:eastAsia="Arial" w:hAnsi="Arial" w:cs="Arial"/>
            <w:color w:val="00A443"/>
            <w:sz w:val="18"/>
            <w:szCs w:val="18"/>
            <w:highlight w:val="white"/>
            <w:u w:val="single"/>
          </w:rPr>
          <w:t>YouTube</w:t>
        </w:r>
      </w:hyperlink>
      <w:r>
        <w:rPr>
          <w:rFonts w:ascii="Arial" w:eastAsia="Arial" w:hAnsi="Arial" w:cs="Arial"/>
          <w:color w:val="808080"/>
          <w:sz w:val="18"/>
          <w:szCs w:val="18"/>
          <w:highlight w:val="white"/>
        </w:rPr>
        <w:t xml:space="preserve">. </w:t>
      </w:r>
      <w:r>
        <w:rPr>
          <w:rFonts w:ascii="Arial" w:eastAsia="Arial" w:hAnsi="Arial" w:cs="Arial"/>
          <w:color w:val="615D5A"/>
          <w:sz w:val="18"/>
          <w:szCs w:val="18"/>
        </w:rPr>
        <w:t>También puedes encontrar toda la información sobre los proyectos sociales de Iberdrola México en</w:t>
      </w:r>
      <w:r>
        <w:rPr>
          <w:rFonts w:ascii="Arial" w:eastAsia="Arial" w:hAnsi="Arial" w:cs="Arial"/>
          <w:color w:val="808080"/>
          <w:sz w:val="18"/>
          <w:szCs w:val="18"/>
          <w:highlight w:val="white"/>
        </w:rPr>
        <w:t xml:space="preserve"> </w:t>
      </w:r>
      <w:hyperlink r:id="rId14">
        <w:r>
          <w:rPr>
            <w:rFonts w:ascii="Arial" w:eastAsia="Arial" w:hAnsi="Arial" w:cs="Arial"/>
            <w:color w:val="00A443"/>
            <w:sz w:val="18"/>
            <w:szCs w:val="18"/>
            <w:highlight w:val="white"/>
            <w:u w:val="single"/>
          </w:rPr>
          <w:t>fundacioniberdrolamexico.org</w:t>
        </w:r>
      </w:hyperlink>
      <w:r>
        <w:rPr>
          <w:rFonts w:ascii="Arial" w:eastAsia="Arial" w:hAnsi="Arial" w:cs="Arial"/>
          <w:color w:val="808080"/>
          <w:sz w:val="18"/>
          <w:szCs w:val="18"/>
          <w:highlight w:val="white"/>
        </w:rPr>
        <w:t>.</w:t>
      </w:r>
    </w:p>
    <w:p w14:paraId="07AA5C55" w14:textId="77777777" w:rsidR="004C45B6" w:rsidRDefault="004C45B6">
      <w:pPr>
        <w:jc w:val="both"/>
        <w:rPr>
          <w:rFonts w:ascii="Arial" w:eastAsia="Arial" w:hAnsi="Arial" w:cs="Arial"/>
          <w:color w:val="808080"/>
          <w:sz w:val="18"/>
          <w:szCs w:val="18"/>
        </w:rPr>
      </w:pPr>
    </w:p>
    <w:sectPr w:rsidR="004C45B6">
      <w:headerReference w:type="default" r:id="rId15"/>
      <w:footerReference w:type="even" r:id="rId16"/>
      <w:footerReference w:type="default" r:id="rId17"/>
      <w:footerReference w:type="first" r:id="rId18"/>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18D7" w14:textId="77777777" w:rsidR="00E92376" w:rsidRDefault="00E92376">
      <w:pPr>
        <w:spacing w:after="0" w:line="240" w:lineRule="auto"/>
      </w:pPr>
      <w:r>
        <w:separator/>
      </w:r>
    </w:p>
  </w:endnote>
  <w:endnote w:type="continuationSeparator" w:id="0">
    <w:p w14:paraId="42DEB528" w14:textId="77777777" w:rsidR="00E92376" w:rsidRDefault="00E9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IberPangea Text Light">
    <w:panose1 w:val="020B0404000000000000"/>
    <w:charset w:val="00"/>
    <w:family w:val="swiss"/>
    <w:pitch w:val="variable"/>
    <w:sig w:usb0="A10002FF" w:usb1="5201E0FB" w:usb2="00000008" w:usb3="00000000" w:csb0="0000019F" w:csb1="00000000"/>
  </w:font>
  <w:font w:name="Lato Light">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IberPangea Text">
    <w:panose1 w:val="020B0504000000000000"/>
    <w:charset w:val="00"/>
    <w:family w:val="swiss"/>
    <w:pitch w:val="variable"/>
    <w:sig w:usb0="A10002FF" w:usb1="5201E0FB" w:usb2="00000008" w:usb3="00000000" w:csb0="0000019F" w:csb1="00000000"/>
  </w:font>
  <w:font w:name="IberPangea">
    <w:panose1 w:val="020B0504000000000000"/>
    <w:charset w:val="00"/>
    <w:family w:val="swiss"/>
    <w:pitch w:val="variable"/>
    <w:sig w:usb0="A10002FF" w:usb1="5201E0FB" w:usb2="0000000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7D37" w14:textId="23217F1C" w:rsidR="00D42B0E" w:rsidRDefault="00D42B0E">
    <w:pPr>
      <w:pStyle w:val="Piedepgina"/>
    </w:pPr>
    <w:r>
      <w:rPr>
        <w:noProof/>
      </w:rPr>
      <mc:AlternateContent>
        <mc:Choice Requires="wps">
          <w:drawing>
            <wp:anchor distT="0" distB="0" distL="0" distR="0" simplePos="0" relativeHeight="251662336" behindDoc="0" locked="0" layoutInCell="1" allowOverlap="1" wp14:anchorId="57160F2A" wp14:editId="1DE5A876">
              <wp:simplePos x="635" y="635"/>
              <wp:positionH relativeFrom="page">
                <wp:align>center</wp:align>
              </wp:positionH>
              <wp:positionV relativeFrom="page">
                <wp:align>bottom</wp:align>
              </wp:positionV>
              <wp:extent cx="443865" cy="443865"/>
              <wp:effectExtent l="0" t="0" r="7620" b="0"/>
              <wp:wrapNone/>
              <wp:docPr id="6" name="Cuadro de texto 6"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E587C" w14:textId="4F355953" w:rsidR="00D42B0E" w:rsidRPr="00D42B0E" w:rsidRDefault="00D42B0E" w:rsidP="00D42B0E">
                          <w:pPr>
                            <w:spacing w:after="0"/>
                            <w:rPr>
                              <w:rFonts w:ascii="Calibri" w:eastAsia="Calibri" w:hAnsi="Calibri" w:cs="Calibri"/>
                              <w:noProof/>
                              <w:color w:val="008000"/>
                              <w:sz w:val="24"/>
                              <w:szCs w:val="24"/>
                            </w:rPr>
                          </w:pPr>
                          <w:r w:rsidRPr="00D42B0E">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160F2A" id="_x0000_t202" coordsize="21600,21600" o:spt="202" path="m,l,21600r21600,l21600,xe">
              <v:stroke joinstyle="miter"/>
              <v:path gradientshapeok="t" o:connecttype="rect"/>
            </v:shapetype>
            <v:shape id="Cuadro de texto 6" o:spid="_x0000_s1026" type="#_x0000_t202" alt="Internal Us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81E587C" w14:textId="4F355953" w:rsidR="00D42B0E" w:rsidRPr="00D42B0E" w:rsidRDefault="00D42B0E" w:rsidP="00D42B0E">
                    <w:pPr>
                      <w:spacing w:after="0"/>
                      <w:rPr>
                        <w:rFonts w:ascii="Calibri" w:eastAsia="Calibri" w:hAnsi="Calibri" w:cs="Calibri"/>
                        <w:noProof/>
                        <w:color w:val="008000"/>
                        <w:sz w:val="24"/>
                        <w:szCs w:val="24"/>
                      </w:rPr>
                    </w:pPr>
                    <w:r w:rsidRPr="00D42B0E">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1DE" w14:textId="55AC87C7" w:rsidR="004C45B6" w:rsidRDefault="00D42B0E">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0" distR="0" simplePos="0" relativeHeight="251663360" behindDoc="0" locked="0" layoutInCell="1" allowOverlap="1" wp14:anchorId="56E1C777" wp14:editId="2BF6791F">
              <wp:simplePos x="1076325" y="9429750"/>
              <wp:positionH relativeFrom="page">
                <wp:align>center</wp:align>
              </wp:positionH>
              <wp:positionV relativeFrom="page">
                <wp:align>bottom</wp:align>
              </wp:positionV>
              <wp:extent cx="443865" cy="443865"/>
              <wp:effectExtent l="0" t="0" r="7620" b="0"/>
              <wp:wrapNone/>
              <wp:docPr id="7" name="Cuadro de texto 7"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AAB78" w14:textId="1E510D72" w:rsidR="00D42B0E" w:rsidRPr="00D42B0E" w:rsidRDefault="00D42B0E" w:rsidP="00D42B0E">
                          <w:pPr>
                            <w:spacing w:after="0"/>
                            <w:rPr>
                              <w:rFonts w:ascii="Calibri" w:eastAsia="Calibri" w:hAnsi="Calibri" w:cs="Calibri"/>
                              <w:noProof/>
                              <w:color w:val="008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1C777" id="_x0000_t202" coordsize="21600,21600" o:spt="202" path="m,l,21600r21600,l21600,xe">
              <v:stroke joinstyle="miter"/>
              <v:path gradientshapeok="t" o:connecttype="rect"/>
            </v:shapetype>
            <v:shape id="Cuadro de texto 7" o:spid="_x0000_s1027" type="#_x0000_t202" alt="Internal Us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7AAAB78" w14:textId="1E510D72" w:rsidR="00D42B0E" w:rsidRPr="00D42B0E" w:rsidRDefault="00D42B0E" w:rsidP="00D42B0E">
                    <w:pPr>
                      <w:spacing w:after="0"/>
                      <w:rPr>
                        <w:rFonts w:ascii="Calibri" w:eastAsia="Calibri" w:hAnsi="Calibri" w:cs="Calibri"/>
                        <w:noProof/>
                        <w:color w:val="008000"/>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hidden="0" allowOverlap="1" wp14:anchorId="5EB5CBF2" wp14:editId="7F5DF913">
              <wp:simplePos x="0" y="0"/>
              <wp:positionH relativeFrom="column">
                <wp:posOffset>-1080134</wp:posOffset>
              </wp:positionH>
              <wp:positionV relativeFrom="paragraph">
                <wp:posOffset>0</wp:posOffset>
              </wp:positionV>
              <wp:extent cx="7772400" cy="273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14:paraId="053AC005" w14:textId="77777777" w:rsidR="009B6152" w:rsidRPr="00230C15" w:rsidRDefault="009B6152" w:rsidP="00230C15">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B5CBF2" id="Cuadro de texto 1" o:spid="_x0000_s1028" type="#_x0000_t202" style="position:absolute;margin-left:-85.05pt;margin-top:0;width:612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" filled="f" stroked="f" strokeweight=".5pt">
              <v:textbox inset=",0,,0">
                <w:txbxContent>
                  <w:p w14:paraId="053AC005" w14:textId="77777777" w:rsidR="009B6152" w:rsidRPr="00230C15" w:rsidRDefault="009B6152" w:rsidP="00230C15">
                    <w:pPr>
                      <w:spacing w:after="0"/>
                      <w:jc w:val="center"/>
                      <w:rPr>
                        <w:rFonts w:ascii="Calibri" w:hAnsi="Calibri" w:cs="Calibri"/>
                        <w:color w:val="008000"/>
                        <w:sz w:val="24"/>
                      </w:rP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532938E6" wp14:editId="6F78B814">
              <wp:simplePos x="0" y="0"/>
              <wp:positionH relativeFrom="column">
                <wp:posOffset>-1080134</wp:posOffset>
              </wp:positionH>
              <wp:positionV relativeFrom="paragraph">
                <wp:posOffset>0</wp:posOffset>
              </wp:positionV>
              <wp:extent cx="7772400" cy="2730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14:paraId="28919A0F" w14:textId="5F67706E" w:rsidR="009B6152" w:rsidRPr="00EA7F1D" w:rsidRDefault="009B6152" w:rsidP="00EA7F1D">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32938E6" id="Cuadro de texto 2" o:spid="_x0000_s1029" type="#_x0000_t202" style="position:absolute;margin-left:-85.05pt;margin-top:0;width:612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" filled="f" stroked="f" strokeweight=".5pt">
              <v:textbox inset=",0,,0">
                <w:txbxContent>
                  <w:p w14:paraId="28919A0F" w14:textId="5F67706E" w:rsidR="009B6152" w:rsidRPr="00EA7F1D" w:rsidRDefault="009B6152" w:rsidP="00EA7F1D">
                    <w:pPr>
                      <w:spacing w:after="0"/>
                      <w:jc w:val="center"/>
                      <w:rPr>
                        <w:rFonts w:ascii="Calibri" w:hAnsi="Calibri" w:cs="Calibri"/>
                        <w:color w:val="008000"/>
                        <w:sz w:val="2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6779" w14:textId="43E46DD3" w:rsidR="00D42B0E" w:rsidRDefault="00D42B0E">
    <w:pPr>
      <w:pStyle w:val="Piedepgina"/>
    </w:pPr>
    <w:r>
      <w:rPr>
        <w:noProof/>
      </w:rPr>
      <mc:AlternateContent>
        <mc:Choice Requires="wps">
          <w:drawing>
            <wp:anchor distT="0" distB="0" distL="0" distR="0" simplePos="0" relativeHeight="251661312" behindDoc="0" locked="0" layoutInCell="1" allowOverlap="1" wp14:anchorId="2D5612EB" wp14:editId="7DC69BA7">
              <wp:simplePos x="635" y="635"/>
              <wp:positionH relativeFrom="page">
                <wp:align>center</wp:align>
              </wp:positionH>
              <wp:positionV relativeFrom="page">
                <wp:align>bottom</wp:align>
              </wp:positionV>
              <wp:extent cx="443865" cy="443865"/>
              <wp:effectExtent l="0" t="0" r="7620" b="0"/>
              <wp:wrapNone/>
              <wp:docPr id="5" name="Cuadro de texto 5"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9F6EB" w14:textId="01524494" w:rsidR="00D42B0E" w:rsidRPr="00D42B0E" w:rsidRDefault="00D42B0E" w:rsidP="00D42B0E">
                          <w:pPr>
                            <w:spacing w:after="0"/>
                            <w:rPr>
                              <w:rFonts w:ascii="Calibri" w:eastAsia="Calibri" w:hAnsi="Calibri" w:cs="Calibri"/>
                              <w:noProof/>
                              <w:color w:val="008000"/>
                              <w:sz w:val="24"/>
                              <w:szCs w:val="24"/>
                            </w:rPr>
                          </w:pPr>
                          <w:r w:rsidRPr="00D42B0E">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5612EB" id="_x0000_t202" coordsize="21600,21600" o:spt="202" path="m,l,21600r21600,l21600,xe">
              <v:stroke joinstyle="miter"/>
              <v:path gradientshapeok="t" o:connecttype="rect"/>
            </v:shapetype>
            <v:shape id="Cuadro de texto 5" o:spid="_x0000_s1030" type="#_x0000_t202" alt="Internal Us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809F6EB" w14:textId="01524494" w:rsidR="00D42B0E" w:rsidRPr="00D42B0E" w:rsidRDefault="00D42B0E" w:rsidP="00D42B0E">
                    <w:pPr>
                      <w:spacing w:after="0"/>
                      <w:rPr>
                        <w:rFonts w:ascii="Calibri" w:eastAsia="Calibri" w:hAnsi="Calibri" w:cs="Calibri"/>
                        <w:noProof/>
                        <w:color w:val="008000"/>
                        <w:sz w:val="24"/>
                        <w:szCs w:val="24"/>
                      </w:rPr>
                    </w:pPr>
                    <w:r w:rsidRPr="00D42B0E">
                      <w:rPr>
                        <w:rFonts w:ascii="Calibri" w:eastAsia="Calibri" w:hAnsi="Calibri" w:cs="Calibri"/>
                        <w:noProof/>
                        <w:color w:val="008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A8B7" w14:textId="77777777" w:rsidR="00E92376" w:rsidRDefault="00E92376">
      <w:pPr>
        <w:spacing w:after="0" w:line="240" w:lineRule="auto"/>
      </w:pPr>
      <w:r>
        <w:separator/>
      </w:r>
    </w:p>
  </w:footnote>
  <w:footnote w:type="continuationSeparator" w:id="0">
    <w:p w14:paraId="4ABBC246" w14:textId="77777777" w:rsidR="00E92376" w:rsidRDefault="00E92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B3CB" w14:textId="77777777" w:rsidR="004C45B6" w:rsidRDefault="00000000">
    <w:pPr>
      <w:pBdr>
        <w:top w:val="nil"/>
        <w:left w:val="nil"/>
        <w:bottom w:val="nil"/>
        <w:right w:val="nil"/>
        <w:between w:val="nil"/>
      </w:pBdr>
      <w:spacing w:after="0" w:line="240" w:lineRule="auto"/>
      <w:ind w:left="-709"/>
      <w:jc w:val="both"/>
      <w:rPr>
        <w:rFonts w:ascii="Arial" w:eastAsia="Arial" w:hAnsi="Arial" w:cs="Arial"/>
        <w:color w:val="000000"/>
        <w:sz w:val="20"/>
        <w:szCs w:val="20"/>
      </w:rPr>
    </w:pPr>
    <w:r>
      <w:rPr>
        <w:noProof/>
        <w:color w:val="000000"/>
        <w:sz w:val="20"/>
        <w:szCs w:val="20"/>
      </w:rPr>
      <w:drawing>
        <wp:inline distT="0" distB="0" distL="0" distR="0" wp14:anchorId="06408061" wp14:editId="7389BA17">
          <wp:extent cx="3061207" cy="65983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061207" cy="659832"/>
                  </a:xfrm>
                  <a:prstGeom prst="rect">
                    <a:avLst/>
                  </a:prstGeom>
                  <a:ln/>
                </pic:spPr>
              </pic:pic>
            </a:graphicData>
          </a:graphic>
        </wp:inline>
      </w:drawing>
    </w:r>
    <w:r>
      <w:rPr>
        <w:rFonts w:ascii="Arial" w:eastAsia="Arial" w:hAnsi="Arial" w:cs="Arial"/>
        <w:smallCaps/>
        <w:color w:val="000000"/>
        <w:sz w:val="20"/>
        <w:szCs w:val="20"/>
      </w:rPr>
      <w:t xml:space="preserve"> </w:t>
    </w:r>
    <w:r>
      <w:rPr>
        <w:noProof/>
      </w:rPr>
      <w:drawing>
        <wp:anchor distT="0" distB="0" distL="114300" distR="114300" simplePos="0" relativeHeight="251658240" behindDoc="0" locked="0" layoutInCell="1" hidden="0" allowOverlap="1" wp14:anchorId="05B4EEAF" wp14:editId="09355976">
          <wp:simplePos x="0" y="0"/>
          <wp:positionH relativeFrom="column">
            <wp:posOffset>3755030</wp:posOffset>
          </wp:positionH>
          <wp:positionV relativeFrom="paragraph">
            <wp:posOffset>-115907</wp:posOffset>
          </wp:positionV>
          <wp:extent cx="1857099" cy="809625"/>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857099" cy="809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B6188"/>
    <w:multiLevelType w:val="multilevel"/>
    <w:tmpl w:val="AF721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4F55A8"/>
    <w:multiLevelType w:val="multilevel"/>
    <w:tmpl w:val="A636F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053283">
    <w:abstractNumId w:val="0"/>
  </w:num>
  <w:num w:numId="2" w16cid:durableId="1439983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B6"/>
    <w:rsid w:val="00005E89"/>
    <w:rsid w:val="00075A7A"/>
    <w:rsid w:val="002E359A"/>
    <w:rsid w:val="002E6EE8"/>
    <w:rsid w:val="002F24E5"/>
    <w:rsid w:val="004C45B6"/>
    <w:rsid w:val="005C0AD5"/>
    <w:rsid w:val="005C4278"/>
    <w:rsid w:val="00807A9D"/>
    <w:rsid w:val="00881389"/>
    <w:rsid w:val="00900610"/>
    <w:rsid w:val="009B6152"/>
    <w:rsid w:val="00AA2409"/>
    <w:rsid w:val="00B610C4"/>
    <w:rsid w:val="00C65E6F"/>
    <w:rsid w:val="00C71916"/>
    <w:rsid w:val="00C731D7"/>
    <w:rsid w:val="00CD359C"/>
    <w:rsid w:val="00D42B0E"/>
    <w:rsid w:val="00D93AFB"/>
    <w:rsid w:val="00DD3D77"/>
    <w:rsid w:val="00E92376"/>
    <w:rsid w:val="00EC0D72"/>
    <w:rsid w:val="00EC34F1"/>
    <w:rsid w:val="00FF63C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286F"/>
  <w15:docId w15:val="{BB698C4A-510D-44F8-8610-745E8AD9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erPangea Text Light" w:eastAsia="IberPangea Text Light" w:hAnsi="IberPangea Text Light" w:cs="IberPangea Text Light"/>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Lato Light" w:eastAsia="Lato Light" w:hAnsi="Lato Light" w:cs="Lato Light"/>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42B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B0E"/>
  </w:style>
  <w:style w:type="paragraph" w:styleId="Piedepgina">
    <w:name w:val="footer"/>
    <w:basedOn w:val="Normal"/>
    <w:link w:val="PiedepginaCar"/>
    <w:uiPriority w:val="99"/>
    <w:unhideWhenUsed/>
    <w:rsid w:val="00D42B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B0E"/>
  </w:style>
  <w:style w:type="paragraph" w:customStyle="1" w:styleId="DBodytext">
    <w:name w:val="D.Body text"/>
    <w:basedOn w:val="NormalWeb"/>
    <w:link w:val="DBodytextChar"/>
    <w:qFormat/>
    <w:rsid w:val="00D42B0E"/>
    <w:pPr>
      <w:spacing w:before="120" w:after="120" w:line="276" w:lineRule="auto"/>
    </w:pPr>
    <w:rPr>
      <w:rFonts w:ascii="IberPangea Text Light" w:eastAsia="Times New Roman" w:hAnsi="IberPangea Text Light"/>
      <w:color w:val="000000"/>
      <w:sz w:val="20"/>
      <w:szCs w:val="22"/>
      <w:lang w:val="es-ES" w:eastAsia="es-ES"/>
    </w:rPr>
  </w:style>
  <w:style w:type="character" w:customStyle="1" w:styleId="DBodytextChar">
    <w:name w:val="D.Body text Char"/>
    <w:basedOn w:val="Fuentedeprrafopredeter"/>
    <w:link w:val="DBodytext"/>
    <w:rsid w:val="00D42B0E"/>
    <w:rPr>
      <w:rFonts w:eastAsia="Times New Roman" w:cs="Times New Roman"/>
      <w:color w:val="000000"/>
      <w:sz w:val="20"/>
      <w:lang w:val="es-ES" w:eastAsia="es-ES"/>
    </w:rPr>
  </w:style>
  <w:style w:type="paragraph" w:styleId="NormalWeb">
    <w:name w:val="Normal (Web)"/>
    <w:basedOn w:val="Normal"/>
    <w:uiPriority w:val="99"/>
    <w:semiHidden/>
    <w:unhideWhenUsed/>
    <w:rsid w:val="00D42B0E"/>
    <w:rPr>
      <w:rFonts w:ascii="Times New Roman" w:hAnsi="Times New Roman" w:cs="Times New Roman"/>
      <w:sz w:val="24"/>
      <w:szCs w:val="24"/>
    </w:rPr>
  </w:style>
  <w:style w:type="character" w:customStyle="1" w:styleId="EHighlightedtext1Char">
    <w:name w:val="E.Highlighted text 1 Char"/>
    <w:basedOn w:val="DBodytextChar"/>
    <w:link w:val="EHighlightedtext1"/>
    <w:rsid w:val="00D42B0E"/>
    <w:rPr>
      <w:rFonts w:ascii="IberPangea Text" w:eastAsia="Times New Roman" w:hAnsi="IberPangea Text" w:cs="Times New Roman"/>
      <w:color w:val="4F81BD" w:themeColor="accent1"/>
      <w:sz w:val="20"/>
      <w:lang w:val="en-GB" w:eastAsia="es-ES"/>
    </w:rPr>
  </w:style>
  <w:style w:type="paragraph" w:customStyle="1" w:styleId="EHighlightedtext1">
    <w:name w:val="E.Highlighted text 1"/>
    <w:basedOn w:val="DBodytext"/>
    <w:link w:val="EHighlightedtext1Char"/>
    <w:qFormat/>
    <w:rsid w:val="00D42B0E"/>
    <w:rPr>
      <w:rFonts w:ascii="IberPangea Text" w:hAnsi="IberPangea Text"/>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iberdrolamex" TargetMode="External"/><Relationship Id="rId13" Type="http://schemas.openxmlformats.org/officeDocument/2006/relationships/hyperlink" Target="https://www.youtube.com/c/IberdrolaM%C3%A9xico"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berdrolamexico.com/" TargetMode="External"/><Relationship Id="rId12" Type="http://schemas.openxmlformats.org/officeDocument/2006/relationships/hyperlink" Target="https://twitter.com/iberdrolame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iberdrolame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iberdrolame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iberdrolamex/" TargetMode="External"/><Relationship Id="rId14" Type="http://schemas.openxmlformats.org/officeDocument/2006/relationships/hyperlink" Target="https://www.fundacioniberdrolamexic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IBERDROLA S.A.</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cp:lastModifiedBy>
  <cp:revision>19</cp:revision>
  <dcterms:created xsi:type="dcterms:W3CDTF">2024-07-04T20:14:00Z</dcterms:created>
  <dcterms:modified xsi:type="dcterms:W3CDTF">2024-07-04T21:15:00Z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#008000,12,Calibri</vt:lpwstr>
  </property>
  <property fmtid="{D5CDD505-2E9C-101B-9397-08002B2CF9AE}" pid="4" name="ClassificationContentMarkingFooterText">
    <vt:lpwstr>Internal Use</vt:lpwstr>
  </property>
  <property fmtid="{D5CDD505-2E9C-101B-9397-08002B2CF9AE}" pid="5" name="MSIP_Label_019c027e-33b7-45fc-a572-8ffa5d09ec36_Enabled">
    <vt:lpwstr>true</vt:lpwstr>
  </property>
  <property fmtid="{D5CDD505-2E9C-101B-9397-08002B2CF9AE}" pid="6" name="MSIP_Label_019c027e-33b7-45fc-a572-8ffa5d09ec36_SetDate">
    <vt:lpwstr>2024-07-04T20:20:19Z</vt:lpwstr>
  </property>
  <property fmtid="{D5CDD505-2E9C-101B-9397-08002B2CF9AE}" pid="7" name="MSIP_Label_019c027e-33b7-45fc-a572-8ffa5d09ec36_Method">
    <vt:lpwstr>Standard</vt:lpwstr>
  </property>
  <property fmtid="{D5CDD505-2E9C-101B-9397-08002B2CF9AE}" pid="8" name="MSIP_Label_019c027e-33b7-45fc-a572-8ffa5d09ec36_Name">
    <vt:lpwstr>Internal Use</vt:lpwstr>
  </property>
  <property fmtid="{D5CDD505-2E9C-101B-9397-08002B2CF9AE}" pid="9" name="MSIP_Label_019c027e-33b7-45fc-a572-8ffa5d09ec36_SiteId">
    <vt:lpwstr>031a09bc-a2bf-44df-888e-4e09355b7a24</vt:lpwstr>
  </property>
  <property fmtid="{D5CDD505-2E9C-101B-9397-08002B2CF9AE}" pid="10" name="MSIP_Label_019c027e-33b7-45fc-a572-8ffa5d09ec36_ActionId">
    <vt:lpwstr>fb20d04d-f3be-466a-bd62-76055d829217</vt:lpwstr>
  </property>
  <property fmtid="{D5CDD505-2E9C-101B-9397-08002B2CF9AE}" pid="11" name="MSIP_Label_019c027e-33b7-45fc-a572-8ffa5d09ec36_ContentBits">
    <vt:lpwstr>2</vt:lpwstr>
  </property>
</Properties>
</file>