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0350" w14:textId="43D53811" w:rsidR="00D1739E" w:rsidRDefault="00267095">
      <w:r>
        <w:t>Iberdrola México</w:t>
      </w:r>
    </w:p>
    <w:p w14:paraId="2C3A2042" w14:textId="373B00E1" w:rsidR="00267095" w:rsidRDefault="00267095">
      <w:r>
        <w:t xml:space="preserve">Simplicidad: clave para que nos reconozcas. </w:t>
      </w:r>
    </w:p>
    <w:p w14:paraId="3ECB61E1" w14:textId="070CFC8F" w:rsidR="00267095" w:rsidRDefault="00267095">
      <w:r>
        <w:t xml:space="preserve">Memorable: más fácil de recordar. </w:t>
      </w:r>
    </w:p>
    <w:p w14:paraId="47AA8CA6" w14:textId="6FF4FE2A" w:rsidR="00267095" w:rsidRDefault="00267095">
      <w:r>
        <w:t xml:space="preserve">Relevante: queremos comunicar la identidad de nuestra marca. </w:t>
      </w:r>
    </w:p>
    <w:p w14:paraId="14160DA9" w14:textId="4129E571" w:rsidR="00267095" w:rsidRDefault="00267095">
      <w:r>
        <w:t xml:space="preserve">Modernidad: nos sumamos a tendencias visuales. </w:t>
      </w:r>
    </w:p>
    <w:p w14:paraId="6397BD87" w14:textId="7CD8511D" w:rsidR="00267095" w:rsidRDefault="00267095">
      <w:r>
        <w:t xml:space="preserve">Sostenibilidad: trasmite el interés de la marca por crear un futuro mejor. </w:t>
      </w:r>
    </w:p>
    <w:sectPr w:rsidR="00267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5"/>
    <w:rsid w:val="00267095"/>
    <w:rsid w:val="00A90196"/>
    <w:rsid w:val="00D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7E3E"/>
  <w15:docId w15:val="{DE646E85-8886-4A2B-8BF7-043F7306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2023-05-24T17:43:00Z</dcterms:created>
  <dcterms:modified xsi:type="dcterms:W3CDTF">2023-05-24T17:45:00Z</dcterms:modified>
</cp:coreProperties>
</file>