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9ABB" w14:textId="47532F83" w:rsidR="00953E97" w:rsidRPr="000108B5" w:rsidRDefault="000108B5">
      <w:pPr>
        <w:rPr>
          <w:b/>
          <w:bCs/>
        </w:rPr>
      </w:pPr>
      <w:r w:rsidRPr="000108B5">
        <w:rPr>
          <w:b/>
          <w:bCs/>
        </w:rPr>
        <w:t>¿Cómo contribuimos a la descarbonización?</w:t>
      </w:r>
    </w:p>
    <w:p w14:paraId="5D5297A5" w14:textId="6A760EC7" w:rsidR="000108B5" w:rsidRDefault="000108B5">
      <w:r>
        <w:t xml:space="preserve">A través de la generación de energía renovable y soluciones innovadoras </w:t>
      </w:r>
    </w:p>
    <w:p w14:paraId="4E21E13A" w14:textId="7B4C1FAC" w:rsidR="000108B5" w:rsidRDefault="000108B5" w:rsidP="000108B5">
      <w:pPr>
        <w:pStyle w:val="Prrafodelista"/>
        <w:numPr>
          <w:ilvl w:val="0"/>
          <w:numId w:val="1"/>
        </w:numPr>
      </w:pPr>
      <w:r>
        <w:t>Generación de energía renovable.</w:t>
      </w:r>
    </w:p>
    <w:p w14:paraId="115DF581" w14:textId="6076533D" w:rsidR="000108B5" w:rsidRDefault="000108B5" w:rsidP="000108B5">
      <w:pPr>
        <w:pStyle w:val="Prrafodelista"/>
        <w:numPr>
          <w:ilvl w:val="1"/>
          <w:numId w:val="1"/>
        </w:numPr>
      </w:pPr>
      <w:r>
        <w:t>7 parques eólicos</w:t>
      </w:r>
    </w:p>
    <w:p w14:paraId="36642560" w14:textId="32680797" w:rsidR="000108B5" w:rsidRDefault="000108B5" w:rsidP="000108B5">
      <w:pPr>
        <w:pStyle w:val="Prrafodelista"/>
        <w:numPr>
          <w:ilvl w:val="1"/>
          <w:numId w:val="1"/>
        </w:numPr>
      </w:pPr>
      <w:r>
        <w:t xml:space="preserve">3 parques fotovoltaicos </w:t>
      </w:r>
    </w:p>
    <w:p w14:paraId="5BF7FA4E" w14:textId="35A1B975" w:rsidR="000108B5" w:rsidRDefault="000108B5" w:rsidP="000108B5">
      <w:r>
        <w:t xml:space="preserve">Nuestros parques eólicos y solares tienen una capacidad total de 1,163 MW. </w:t>
      </w:r>
    </w:p>
    <w:p w14:paraId="18549BB1" w14:textId="2F458953" w:rsidR="000108B5" w:rsidRDefault="000108B5" w:rsidP="000108B5">
      <w:pPr>
        <w:pStyle w:val="Prrafodelista"/>
        <w:numPr>
          <w:ilvl w:val="0"/>
          <w:numId w:val="1"/>
        </w:numPr>
      </w:pPr>
      <w:r>
        <w:t xml:space="preserve">Smart Solar </w:t>
      </w:r>
    </w:p>
    <w:p w14:paraId="19B1FD2A" w14:textId="3B315B34" w:rsidR="000108B5" w:rsidRDefault="000108B5" w:rsidP="000108B5">
      <w:pPr>
        <w:pStyle w:val="Prrafodelista"/>
        <w:numPr>
          <w:ilvl w:val="1"/>
          <w:numId w:val="1"/>
        </w:numPr>
      </w:pPr>
      <w:r>
        <w:t xml:space="preserve">Solución que permite a nuestros clientes generar su propia energía a través de la colocación de paneles solares en espacios desocupados de sus instalaciones. </w:t>
      </w:r>
    </w:p>
    <w:p w14:paraId="6F84AC16" w14:textId="5E646354" w:rsidR="000108B5" w:rsidRDefault="000108B5" w:rsidP="000108B5">
      <w:pPr>
        <w:pStyle w:val="Prrafodelista"/>
        <w:numPr>
          <w:ilvl w:val="0"/>
          <w:numId w:val="1"/>
        </w:numPr>
      </w:pPr>
      <w:r>
        <w:t xml:space="preserve">Hidrógeno verde </w:t>
      </w:r>
    </w:p>
    <w:p w14:paraId="4C436F5F" w14:textId="3AEA0BB7" w:rsidR="000108B5" w:rsidRDefault="000108B5" w:rsidP="000108B5">
      <w:r>
        <w:t>Electricidad renovable – electrolizador – Almacenamiento de Hidrógeno</w:t>
      </w:r>
    </w:p>
    <w:p w14:paraId="3FD04F83" w14:textId="7034D193" w:rsidR="000108B5" w:rsidRDefault="000108B5" w:rsidP="000108B5">
      <w:r>
        <w:t xml:space="preserve">Uso del hidrógeno en aviación, fabricación de productos químicos, transporte. </w:t>
      </w:r>
    </w:p>
    <w:p w14:paraId="2A982A35" w14:textId="77777777" w:rsidR="000108B5" w:rsidRDefault="000108B5" w:rsidP="000108B5">
      <w:r>
        <w:t xml:space="preserve">Obtención del hidrógeno presente en el agua mediante procesos que no generan emisiones de CO2 por el uso de energías renovables, para emplearse como materia prima y combustible. </w:t>
      </w:r>
    </w:p>
    <w:p w14:paraId="3558E6BE" w14:textId="716AD5C7" w:rsidR="000108B5" w:rsidRDefault="000108B5" w:rsidP="000108B5">
      <w:r>
        <w:t xml:space="preserve"> </w:t>
      </w:r>
    </w:p>
    <w:p w14:paraId="755F85B1" w14:textId="77777777" w:rsidR="000108B5" w:rsidRDefault="000108B5" w:rsidP="000108B5"/>
    <w:p w14:paraId="3226AEC1" w14:textId="77777777" w:rsidR="000108B5" w:rsidRDefault="000108B5" w:rsidP="000108B5"/>
    <w:p w14:paraId="5060507C" w14:textId="77777777" w:rsidR="000108B5" w:rsidRDefault="000108B5" w:rsidP="000108B5"/>
    <w:p w14:paraId="029756A1" w14:textId="77777777" w:rsidR="000108B5" w:rsidRDefault="000108B5" w:rsidP="000108B5"/>
    <w:p w14:paraId="55729311" w14:textId="77777777" w:rsidR="000108B5" w:rsidRDefault="000108B5" w:rsidP="000108B5">
      <w:pPr>
        <w:pStyle w:val="Prrafodelista"/>
      </w:pPr>
    </w:p>
    <w:p w14:paraId="1872C171" w14:textId="77777777" w:rsidR="000108B5" w:rsidRDefault="000108B5"/>
    <w:sectPr w:rsidR="00010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02B"/>
    <w:multiLevelType w:val="hybridMultilevel"/>
    <w:tmpl w:val="05C6B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5"/>
    <w:rsid w:val="000108B5"/>
    <w:rsid w:val="008F5764"/>
    <w:rsid w:val="00A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57EB"/>
  <w15:chartTrackingRefBased/>
  <w15:docId w15:val="{D5EB87B2-051D-43AB-9007-F14540C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1</cp:revision>
  <dcterms:created xsi:type="dcterms:W3CDTF">2022-04-06T21:21:00Z</dcterms:created>
  <dcterms:modified xsi:type="dcterms:W3CDTF">2022-04-06T21:30:00Z</dcterms:modified>
</cp:coreProperties>
</file>