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54D7" w14:textId="77777777" w:rsidR="00C45130" w:rsidRDefault="00C45130" w:rsidP="009D298E">
      <w:pPr>
        <w:pStyle w:val="Textoindependiente"/>
        <w:spacing w:after="0" w:line="240" w:lineRule="auto"/>
        <w:jc w:val="both"/>
        <w:rPr>
          <w:sz w:val="18"/>
          <w:szCs w:val="20"/>
        </w:rPr>
      </w:pPr>
    </w:p>
    <w:p w14:paraId="1EF53187" w14:textId="06C992A0" w:rsidR="00F577B9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217ECC">
        <w:rPr>
          <w:sz w:val="20"/>
          <w:szCs w:val="20"/>
        </w:rPr>
        <w:t xml:space="preserve">Texto en imagen: </w:t>
      </w:r>
      <w:r>
        <w:rPr>
          <w:sz w:val="20"/>
          <w:szCs w:val="20"/>
        </w:rPr>
        <w:t xml:space="preserve">Después de los sismos de 2017 en la zona del Istmo de Tehuantepec. Más de 4000 escuelas resultaron seriamente afectadas. </w:t>
      </w:r>
    </w:p>
    <w:p w14:paraId="7E0ABB7E" w14:textId="7CC7D9E4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19FEE941" w14:textId="76AB81CF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 años después de este devastador fenómeno natural, solo el 45% han sido reconstruidas.</w:t>
      </w:r>
    </w:p>
    <w:p w14:paraId="2C9FD058" w14:textId="0A089A69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7186AD7" w14:textId="71B06F00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Actualmente 30,000 alumnos continúan tomando clases en sedes alternas. Desde hace diez años, en Iberdrola México tenemos un firme compromiso con las comunidades de esta región del sur del país. </w:t>
      </w:r>
    </w:p>
    <w:p w14:paraId="189F499D" w14:textId="31D7D431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3FF43291" w14:textId="270235E5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ello junto con autoridades federales y estatales presentamos “Construir para educar” Esta iniciativa permitirá reparar 50 escuelas afectadas por los terremotos. La inversión alcanzará los 80 millones de pesos en cinco años. Y beneficiará a más de 10,000 estudiantes oaxaqueños. </w:t>
      </w:r>
    </w:p>
    <w:p w14:paraId="1ADA4B97" w14:textId="43929894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69F42C7F" w14:textId="219D851C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reconstrucción de escuela comenzará en 2020 en los municipios de Ixtepec, Santo Domingo Tehuantepec y Juchitán de Zaragoza. </w:t>
      </w:r>
    </w:p>
    <w:p w14:paraId="33083B98" w14:textId="5DE30771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69A14FFE" w14:textId="38FDDAD3" w:rsidR="00217ECC" w:rsidRDefault="00217ECC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“Construir para educar” se suma así a Impulso STEM un </w:t>
      </w:r>
      <w:r w:rsidR="00882DC6">
        <w:rPr>
          <w:sz w:val="20"/>
          <w:szCs w:val="20"/>
        </w:rPr>
        <w:t>proyecto</w:t>
      </w:r>
      <w:r>
        <w:rPr>
          <w:sz w:val="20"/>
          <w:szCs w:val="20"/>
        </w:rPr>
        <w:t xml:space="preserve"> dirigido a promover el estudio de ingenierías, sobre todo entre mujeres. </w:t>
      </w:r>
    </w:p>
    <w:p w14:paraId="5186F96D" w14:textId="7DC0B1D5" w:rsidR="00882DC6" w:rsidRDefault="00882DC6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el programa Brigadas Urológicas, que permitirá operar a mujeres oaxaqueñas de escasos recursos que presentan casos complejos. </w:t>
      </w:r>
    </w:p>
    <w:p w14:paraId="647328C5" w14:textId="1869C477" w:rsidR="00882DC6" w:rsidRDefault="00882DC6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Tres proyectos, una inversión superior de 100 millones de pesos y miles de beneficiarios. </w:t>
      </w:r>
    </w:p>
    <w:p w14:paraId="2CA2B810" w14:textId="52017E5B" w:rsidR="00882DC6" w:rsidRDefault="00882DC6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Creemos en México y estamos comprometidos con el desarrollo del sur-sureste y el Pacto Oaxaca. </w:t>
      </w:r>
    </w:p>
    <w:p w14:paraId="1E593EDB" w14:textId="77777777" w:rsidR="00882DC6" w:rsidRDefault="00882DC6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232BF1DA" w14:textId="77777777" w:rsidR="00882DC6" w:rsidRPr="00217ECC" w:rsidRDefault="00882DC6" w:rsidP="00217ECC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0ED16C0" w14:textId="77777777" w:rsidR="00D54C17" w:rsidRPr="00D54C17" w:rsidRDefault="00D54C17" w:rsidP="000A4AF2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8F59D91" w14:textId="77777777" w:rsidR="000A4AF2" w:rsidRDefault="000A4AF2" w:rsidP="00C45130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2ED0756" w14:textId="77777777" w:rsidR="00C45130" w:rsidRDefault="00C45130" w:rsidP="00C45130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69DC1904" w14:textId="5E252AEF" w:rsidR="00C45130" w:rsidRDefault="00C45130" w:rsidP="00C45130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B52691" w14:textId="77777777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0D9E8D4" w14:textId="77777777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1299B130" w14:textId="77777777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73FDB771" w14:textId="77777777" w:rsidR="00593B53" w:rsidRPr="00593B53" w:rsidRDefault="00593B53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DAC20D9" w14:textId="1F74DF81" w:rsidR="00593B53" w:rsidRDefault="00593B53" w:rsidP="00593B53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AC526CC" w14:textId="77777777" w:rsidR="006D3EBA" w:rsidRPr="006B336A" w:rsidRDefault="006D3EBA" w:rsidP="00DF294F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FA2DC45" w14:textId="7ACE1A5A" w:rsidR="00DF294F" w:rsidRPr="00DF294F" w:rsidRDefault="00DF294F" w:rsidP="00982F67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sectPr w:rsidR="00DF294F" w:rsidRPr="00DF2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8975" w14:textId="77777777" w:rsidR="00E13C02" w:rsidRDefault="00E13C02" w:rsidP="00307719">
      <w:pPr>
        <w:spacing w:after="0" w:line="240" w:lineRule="auto"/>
      </w:pPr>
      <w:r>
        <w:separator/>
      </w:r>
    </w:p>
  </w:endnote>
  <w:endnote w:type="continuationSeparator" w:id="0">
    <w:p w14:paraId="4B0C3412" w14:textId="77777777" w:rsidR="00E13C02" w:rsidRDefault="00E13C0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2A6D" w14:textId="77777777" w:rsidR="00E13C02" w:rsidRDefault="00E13C02" w:rsidP="00307719">
      <w:pPr>
        <w:spacing w:after="0" w:line="240" w:lineRule="auto"/>
      </w:pPr>
      <w:r>
        <w:separator/>
      </w:r>
    </w:p>
  </w:footnote>
  <w:footnote w:type="continuationSeparator" w:id="0">
    <w:p w14:paraId="31716D4F" w14:textId="77777777" w:rsidR="00E13C02" w:rsidRDefault="00E13C0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E3E"/>
    <w:rsid w:val="0000649F"/>
    <w:rsid w:val="00011CB1"/>
    <w:rsid w:val="00013D96"/>
    <w:rsid w:val="00014156"/>
    <w:rsid w:val="0002606F"/>
    <w:rsid w:val="00044F81"/>
    <w:rsid w:val="00050520"/>
    <w:rsid w:val="00097974"/>
    <w:rsid w:val="000A4AF2"/>
    <w:rsid w:val="000B01A5"/>
    <w:rsid w:val="000B1F0D"/>
    <w:rsid w:val="000E2674"/>
    <w:rsid w:val="00141AA0"/>
    <w:rsid w:val="001545CF"/>
    <w:rsid w:val="001602F6"/>
    <w:rsid w:val="00160EBD"/>
    <w:rsid w:val="0017370D"/>
    <w:rsid w:val="001B073C"/>
    <w:rsid w:val="001B37F0"/>
    <w:rsid w:val="001C2157"/>
    <w:rsid w:val="00213006"/>
    <w:rsid w:val="00217781"/>
    <w:rsid w:val="00217ECC"/>
    <w:rsid w:val="002661B6"/>
    <w:rsid w:val="00274BCC"/>
    <w:rsid w:val="002B0F18"/>
    <w:rsid w:val="002C4B8A"/>
    <w:rsid w:val="00307719"/>
    <w:rsid w:val="003157CC"/>
    <w:rsid w:val="00323B4F"/>
    <w:rsid w:val="00362D8D"/>
    <w:rsid w:val="003669BA"/>
    <w:rsid w:val="003761FF"/>
    <w:rsid w:val="00381999"/>
    <w:rsid w:val="00395855"/>
    <w:rsid w:val="003D2BB3"/>
    <w:rsid w:val="003E7449"/>
    <w:rsid w:val="003F1D82"/>
    <w:rsid w:val="003F4390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93B53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B336A"/>
    <w:rsid w:val="006C7151"/>
    <w:rsid w:val="006D3EBA"/>
    <w:rsid w:val="006E240D"/>
    <w:rsid w:val="006E582B"/>
    <w:rsid w:val="00702615"/>
    <w:rsid w:val="00720080"/>
    <w:rsid w:val="00772E4D"/>
    <w:rsid w:val="00777C8A"/>
    <w:rsid w:val="00784195"/>
    <w:rsid w:val="007C3FFC"/>
    <w:rsid w:val="007C666B"/>
    <w:rsid w:val="007E0FA7"/>
    <w:rsid w:val="0082705E"/>
    <w:rsid w:val="00867069"/>
    <w:rsid w:val="0087735C"/>
    <w:rsid w:val="008800C4"/>
    <w:rsid w:val="00882DC6"/>
    <w:rsid w:val="008940C8"/>
    <w:rsid w:val="00895DFC"/>
    <w:rsid w:val="00896937"/>
    <w:rsid w:val="00897A93"/>
    <w:rsid w:val="008A6CDE"/>
    <w:rsid w:val="008C42F1"/>
    <w:rsid w:val="009028DC"/>
    <w:rsid w:val="0093727E"/>
    <w:rsid w:val="00960226"/>
    <w:rsid w:val="0098003F"/>
    <w:rsid w:val="00982F67"/>
    <w:rsid w:val="009A5D3B"/>
    <w:rsid w:val="009B100E"/>
    <w:rsid w:val="009D298E"/>
    <w:rsid w:val="009D2DF9"/>
    <w:rsid w:val="00A0369C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45130"/>
    <w:rsid w:val="00C64C94"/>
    <w:rsid w:val="00C71113"/>
    <w:rsid w:val="00CD01D5"/>
    <w:rsid w:val="00D27A9D"/>
    <w:rsid w:val="00D54C17"/>
    <w:rsid w:val="00DC4BD9"/>
    <w:rsid w:val="00DF1347"/>
    <w:rsid w:val="00DF294F"/>
    <w:rsid w:val="00E13C02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577B9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2021-11-12T19:23:00Z</dcterms:created>
  <dcterms:modified xsi:type="dcterms:W3CDTF">2021-11-12T19:33:00Z</dcterms:modified>
</cp:coreProperties>
</file>