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BC0E7C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bookmarkStart w:id="0" w:name="_GoBack"/>
      <w:r w:rsidRPr="00BC0E7C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Estero Garrapatas: un ecosistema que contribuye a la reducción de emisiones</w:t>
      </w:r>
    </w:p>
    <w:bookmarkEnd w:id="0"/>
    <w:p w:rsidR="00DD352D" w:rsidRPr="00306D0C" w:rsidRDefault="00DD352D" w:rsidP="0093320D">
      <w:pPr>
        <w:jc w:val="center"/>
        <w:rPr>
          <w:b/>
        </w:rPr>
      </w:pPr>
    </w:p>
    <w:p w:rsidR="00BC0E7C" w:rsidRPr="00FA09C6" w:rsidRDefault="00BC0E7C" w:rsidP="00BC0E7C">
      <w:pPr>
        <w:tabs>
          <w:tab w:val="left" w:pos="1485"/>
        </w:tabs>
      </w:pPr>
      <w:r w:rsidRPr="00FA09C6">
        <w:rPr>
          <w:b/>
          <w:bCs/>
        </w:rPr>
        <w:t>Devolvemos a la naturaleza el agua de sus mares.</w:t>
      </w:r>
      <w:r w:rsidRPr="00FA09C6">
        <w:t xml:space="preserve"> </w:t>
      </w:r>
    </w:p>
    <w:p w:rsidR="00BC0E7C" w:rsidRDefault="00BC0E7C" w:rsidP="00BC0E7C">
      <w:pPr>
        <w:tabs>
          <w:tab w:val="left" w:pos="1485"/>
        </w:tabs>
      </w:pPr>
    </w:p>
    <w:p w:rsidR="00BC0E7C" w:rsidRPr="00FA09C6" w:rsidRDefault="00BC0E7C" w:rsidP="00BC0E7C">
      <w:pPr>
        <w:tabs>
          <w:tab w:val="left" w:pos="1485"/>
        </w:tabs>
      </w:pPr>
      <w:r w:rsidRPr="00FA09C6">
        <w:t>Preservación y recuperación del Estero Garrapatas</w:t>
      </w:r>
    </w:p>
    <w:p w:rsidR="00BC0E7C" w:rsidRPr="00FA09C6" w:rsidRDefault="00BC0E7C" w:rsidP="00BC0E7C">
      <w:pPr>
        <w:tabs>
          <w:tab w:val="left" w:pos="1485"/>
        </w:tabs>
      </w:pPr>
    </w:p>
    <w:p w:rsidR="00BC0E7C" w:rsidRPr="00BC0E7C" w:rsidRDefault="00BC0E7C" w:rsidP="00BC0E7C">
      <w:pPr>
        <w:tabs>
          <w:tab w:val="left" w:pos="1485"/>
        </w:tabs>
        <w:rPr>
          <w:rStyle w:val="normaltextrun"/>
          <w:b/>
          <w:bCs/>
          <w:lang w:val="pt-BR"/>
        </w:rPr>
      </w:pPr>
      <w:r>
        <w:rPr>
          <w:b/>
          <w:bCs/>
          <w:lang w:val="pt-BR"/>
        </w:rPr>
        <w:t xml:space="preserve">Mar: </w:t>
      </w:r>
      <w:r w:rsidRPr="007C04B1">
        <w:rPr>
          <w:rStyle w:val="normaltextrun"/>
          <w:color w:val="000000"/>
          <w:bdr w:val="none" w:sz="0" w:space="0" w:color="auto" w:frame="1"/>
          <w:lang w:val="pt-BR"/>
        </w:rPr>
        <w:t>2 mil m</w:t>
      </w:r>
      <w:r w:rsidRPr="007C04B1">
        <w:rPr>
          <w:rStyle w:val="normaltextrun"/>
          <w:color w:val="000000"/>
          <w:bdr w:val="none" w:sz="0" w:space="0" w:color="auto" w:frame="1"/>
          <w:vertAlign w:val="superscript"/>
          <w:lang w:val="pt-BR"/>
        </w:rPr>
        <w:t>3</w:t>
      </w:r>
      <w:r w:rsidRPr="007C04B1">
        <w:rPr>
          <w:rStyle w:val="normaltextrun"/>
          <w:color w:val="000000"/>
          <w:bdr w:val="none" w:sz="0" w:space="0" w:color="auto" w:frame="1"/>
          <w:lang w:val="pt-BR"/>
        </w:rPr>
        <w:t>/hora* Equivalente a 200 tinacos de 10,000 L.</w:t>
      </w:r>
    </w:p>
    <w:p w:rsidR="00BC0E7C" w:rsidRPr="00FA09C6" w:rsidRDefault="00BC0E7C" w:rsidP="00BC0E7C">
      <w:pPr>
        <w:tabs>
          <w:tab w:val="left" w:pos="1485"/>
        </w:tabs>
        <w:rPr>
          <w:rStyle w:val="normaltextrun"/>
          <w:b/>
          <w:bCs/>
          <w:color w:val="000000"/>
          <w:bdr w:val="none" w:sz="0" w:space="0" w:color="auto" w:frame="1"/>
          <w:lang w:val="es-ES"/>
        </w:rPr>
      </w:pPr>
      <w:r w:rsidRPr="00FA09C6">
        <w:rPr>
          <w:rStyle w:val="normaltextrun"/>
          <w:b/>
          <w:bCs/>
          <w:color w:val="000000"/>
          <w:bdr w:val="none" w:sz="0" w:space="0" w:color="auto" w:frame="1"/>
          <w:lang w:val="es-ES"/>
        </w:rPr>
        <w:t xml:space="preserve">Tubería </w:t>
      </w:r>
    </w:p>
    <w:p w:rsidR="00BC0E7C" w:rsidRPr="00FA09C6" w:rsidRDefault="00BC0E7C" w:rsidP="00BC0E7C">
      <w:pPr>
        <w:tabs>
          <w:tab w:val="left" w:pos="1485"/>
        </w:tabs>
        <w:rPr>
          <w:rStyle w:val="normaltextrun"/>
          <w:b/>
          <w:bCs/>
          <w:color w:val="000000"/>
          <w:bdr w:val="none" w:sz="0" w:space="0" w:color="auto" w:frame="1"/>
          <w:lang w:val="es-ES"/>
        </w:rPr>
      </w:pPr>
      <w:r w:rsidRPr="00FA09C6">
        <w:rPr>
          <w:rStyle w:val="normaltextrun"/>
          <w:b/>
          <w:bCs/>
          <w:color w:val="000000"/>
          <w:bdr w:val="none" w:sz="0" w:space="0" w:color="auto" w:frame="1"/>
          <w:lang w:val="es-ES"/>
        </w:rPr>
        <w:t>Ingreso de agua</w:t>
      </w:r>
    </w:p>
    <w:p w:rsidR="00BC0E7C" w:rsidRPr="00FA09C6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  <w:r w:rsidRPr="00FA09C6">
        <w:rPr>
          <w:rStyle w:val="normaltextrun"/>
          <w:b/>
          <w:bCs/>
          <w:color w:val="000000"/>
          <w:bdr w:val="none" w:sz="0" w:space="0" w:color="auto" w:frame="1"/>
          <w:lang w:val="es-ES"/>
        </w:rPr>
        <w:t>Torres de enfriamiento</w:t>
      </w:r>
      <w:r w:rsidRPr="00FA09C6">
        <w:rPr>
          <w:rStyle w:val="normaltextrun"/>
          <w:color w:val="000000"/>
          <w:bdr w:val="none" w:sz="0" w:space="0" w:color="auto" w:frame="1"/>
          <w:lang w:val="es-ES"/>
        </w:rPr>
        <w:t xml:space="preserve"> de la Planta Altamira III y IV </w:t>
      </w:r>
    </w:p>
    <w:p w:rsidR="00BC0E7C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  <w:r w:rsidRPr="00FA09C6">
        <w:rPr>
          <w:rStyle w:val="normaltextrun"/>
          <w:b/>
          <w:bCs/>
          <w:color w:val="000000"/>
          <w:bdr w:val="none" w:sz="0" w:space="0" w:color="auto" w:frame="1"/>
          <w:lang w:val="es-ES"/>
        </w:rPr>
        <w:t>Monitoreo.</w:t>
      </w:r>
      <w:r w:rsidRPr="00FA09C6">
        <w:rPr>
          <w:rStyle w:val="normaltextrun"/>
          <w:color w:val="000000"/>
          <w:bdr w:val="none" w:sz="0" w:space="0" w:color="auto" w:frame="1"/>
          <w:lang w:val="es-ES"/>
        </w:rPr>
        <w:t xml:space="preserve"> Se mejoran los estándares del agua restante para dosificar en el Estero y regresar al mar.</w:t>
      </w:r>
    </w:p>
    <w:p w:rsidR="00BC0E7C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</w:p>
    <w:p w:rsidR="00BC0E7C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  <w:r>
        <w:rPr>
          <w:rStyle w:val="normaltextrun"/>
          <w:color w:val="000000"/>
          <w:bdr w:val="none" w:sz="0" w:space="0" w:color="auto" w:frame="1"/>
          <w:lang w:val="es-ES"/>
        </w:rPr>
        <w:t xml:space="preserve">Actualmente la Universidad Autónoma de Tamaulipas y otras asociaciones aliadas determinan la cantidad de agua que se debe descargar en el Estero. </w:t>
      </w:r>
    </w:p>
    <w:p w:rsidR="00BC0E7C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</w:p>
    <w:p w:rsidR="00BC0E7C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  <w:r>
        <w:rPr>
          <w:rStyle w:val="normaltextrun"/>
          <w:color w:val="000000"/>
          <w:bdr w:val="none" w:sz="0" w:space="0" w:color="auto" w:frame="1"/>
          <w:lang w:val="es-ES"/>
        </w:rPr>
        <w:t>Entre 2003 y 2006, iban directamente 1800 m</w:t>
      </w:r>
      <w:r w:rsidRPr="00756385">
        <w:rPr>
          <w:rStyle w:val="normaltextrun"/>
          <w:color w:val="000000"/>
          <w:bdr w:val="none" w:sz="0" w:space="0" w:color="auto" w:frame="1"/>
          <w:vertAlign w:val="superscript"/>
          <w:lang w:val="es-ES"/>
        </w:rPr>
        <w:t>3</w:t>
      </w:r>
      <w:r>
        <w:rPr>
          <w:rStyle w:val="normaltextrun"/>
          <w:color w:val="000000"/>
          <w:bdr w:val="none" w:sz="0" w:space="0" w:color="auto" w:frame="1"/>
          <w:lang w:val="es-ES"/>
        </w:rPr>
        <w:t>/h de agua al manglar. Con el uso de dosificadores, a partir de 2006 se mejoró la recuperación de este ecosistema.</w:t>
      </w:r>
    </w:p>
    <w:p w:rsidR="00BC0E7C" w:rsidRDefault="00BC0E7C" w:rsidP="00BC0E7C">
      <w:pPr>
        <w:tabs>
          <w:tab w:val="left" w:pos="1485"/>
        </w:tabs>
        <w:rPr>
          <w:rStyle w:val="normaltextrun"/>
          <w:color w:val="000000"/>
          <w:bdr w:val="none" w:sz="0" w:space="0" w:color="auto" w:frame="1"/>
          <w:lang w:val="es-ES"/>
        </w:rPr>
      </w:pPr>
    </w:p>
    <w:p w:rsidR="00A640A3" w:rsidRPr="00CD3627" w:rsidRDefault="00BC0E7C" w:rsidP="00BC0E7C">
      <w:pPr>
        <w:tabs>
          <w:tab w:val="left" w:pos="1485"/>
        </w:tabs>
      </w:pPr>
      <w:r>
        <w:rPr>
          <w:rStyle w:val="normaltextrun"/>
          <w:color w:val="000000"/>
          <w:bdr w:val="none" w:sz="0" w:space="0" w:color="auto" w:frame="1"/>
          <w:lang w:val="es-ES"/>
        </w:rPr>
        <w:t>*En el proceso de generación de energía se pierden aproximadamente 200m</w:t>
      </w:r>
      <w:r w:rsidRPr="00756385">
        <w:rPr>
          <w:rStyle w:val="normaltextrun"/>
          <w:color w:val="000000"/>
          <w:bdr w:val="none" w:sz="0" w:space="0" w:color="auto" w:frame="1"/>
          <w:vertAlign w:val="superscript"/>
          <w:lang w:val="es-ES"/>
        </w:rPr>
        <w:t>3</w:t>
      </w:r>
      <w:r>
        <w:rPr>
          <w:rStyle w:val="normaltextrun"/>
          <w:color w:val="000000"/>
          <w:bdr w:val="none" w:sz="0" w:space="0" w:color="auto" w:frame="1"/>
          <w:lang w:val="es-ES"/>
        </w:rPr>
        <w:t xml:space="preserve"> debido a la evaporación. </w:t>
      </w:r>
      <w:r w:rsidR="00A640A3" w:rsidRPr="00CD3627">
        <w:rPr>
          <w:vertAlign w:val="subscript"/>
        </w:rPr>
        <w:t xml:space="preserve"> </w:t>
      </w:r>
    </w:p>
    <w:p w:rsidR="00306D0C" w:rsidRPr="00672D83" w:rsidRDefault="00306D0C" w:rsidP="008101D8"/>
    <w:sectPr w:rsidR="00306D0C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C7" w:rsidRDefault="002B48C7" w:rsidP="009C473D">
      <w:r>
        <w:separator/>
      </w:r>
    </w:p>
  </w:endnote>
  <w:endnote w:type="continuationSeparator" w:id="0">
    <w:p w:rsidR="002B48C7" w:rsidRDefault="002B48C7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C7" w:rsidRDefault="002B48C7" w:rsidP="009C473D">
      <w:r>
        <w:separator/>
      </w:r>
    </w:p>
  </w:footnote>
  <w:footnote w:type="continuationSeparator" w:id="0">
    <w:p w:rsidR="002B48C7" w:rsidRDefault="002B48C7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0542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06"/>
    <w:multiLevelType w:val="hybridMultilevel"/>
    <w:tmpl w:val="838CF7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5D17"/>
    <w:multiLevelType w:val="hybridMultilevel"/>
    <w:tmpl w:val="0B3EB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0C6"/>
    <w:multiLevelType w:val="hybridMultilevel"/>
    <w:tmpl w:val="70BE9D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B4649"/>
    <w:multiLevelType w:val="hybridMultilevel"/>
    <w:tmpl w:val="5F666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E0CB6"/>
    <w:multiLevelType w:val="hybridMultilevel"/>
    <w:tmpl w:val="C84C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71FD"/>
    <w:multiLevelType w:val="hybridMultilevel"/>
    <w:tmpl w:val="70E0D6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B2ECF"/>
    <w:multiLevelType w:val="hybridMultilevel"/>
    <w:tmpl w:val="0BCA85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B48C7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06D0C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A4FC2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77853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1"/>
    <w:rsid w:val="005A483B"/>
    <w:rsid w:val="005A494F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01D8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3BB6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640A3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0E7C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B76A5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  <w:style w:type="character" w:customStyle="1" w:styleId="normaltextrun">
    <w:name w:val="normaltextrun"/>
    <w:basedOn w:val="Fuentedeprrafopredeter"/>
    <w:rsid w:val="00BC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6440-9F9C-498A-ACE5-419024C5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829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2020-09-03T16:21:00Z</dcterms:created>
  <dcterms:modified xsi:type="dcterms:W3CDTF">2020-09-03T16:21:00Z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